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140"/>
      </w:tblGrid>
      <w:tr w:rsidR="002E103A" w:rsidRPr="00652623" w:rsidTr="00425D9A">
        <w:trPr>
          <w:trHeight w:val="1438"/>
        </w:trPr>
        <w:tc>
          <w:tcPr>
            <w:tcW w:w="3780" w:type="dxa"/>
            <w:vAlign w:val="center"/>
          </w:tcPr>
          <w:p w:rsidR="002E103A" w:rsidRPr="002E103A" w:rsidRDefault="002E103A" w:rsidP="002E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103A" w:rsidRPr="002E103A" w:rsidRDefault="002E103A" w:rsidP="002E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</w:rPr>
              <w:t>«ТУРЪЯ» СИКТ</w:t>
            </w:r>
          </w:p>
          <w:p w:rsidR="002E103A" w:rsidRPr="002E103A" w:rsidRDefault="002E103A" w:rsidP="002E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</w:rPr>
              <w:t>ОВМÖДЧÖМИНСА</w:t>
            </w:r>
          </w:p>
          <w:p w:rsidR="002E103A" w:rsidRPr="002E103A" w:rsidRDefault="002E103A" w:rsidP="002E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2E103A" w:rsidRPr="00652623" w:rsidRDefault="002E103A" w:rsidP="00425D9A">
            <w:pPr>
              <w:jc w:val="center"/>
            </w:pPr>
          </w:p>
        </w:tc>
        <w:tc>
          <w:tcPr>
            <w:tcW w:w="1440" w:type="dxa"/>
          </w:tcPr>
          <w:p w:rsidR="002E103A" w:rsidRPr="00652623" w:rsidRDefault="002E103A" w:rsidP="00425D9A">
            <w:pPr>
              <w:ind w:left="770" w:hanging="770"/>
              <w:jc w:val="center"/>
            </w:pPr>
            <w:r w:rsidRPr="00652623">
              <w:rPr>
                <w:b/>
                <w:bCs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 gain="126031f" blacklevel="1966f"/>
                </v:shape>
                <o:OLEObject Type="Embed" ProgID="Word.Picture.8" ShapeID="_x0000_i1025" DrawAspect="Content" ObjectID="_1596971983" r:id="rId5"/>
              </w:object>
            </w:r>
          </w:p>
        </w:tc>
        <w:tc>
          <w:tcPr>
            <w:tcW w:w="4140" w:type="dxa"/>
            <w:vAlign w:val="center"/>
          </w:tcPr>
          <w:p w:rsidR="002E103A" w:rsidRPr="002E103A" w:rsidRDefault="002E103A" w:rsidP="002E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</w:rPr>
              <w:t>АДМИНИСТРАЦИЯ</w:t>
            </w:r>
          </w:p>
          <w:p w:rsidR="002E103A" w:rsidRPr="002E103A" w:rsidRDefault="002E103A" w:rsidP="002E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</w:rPr>
              <w:t>СЕЛЬСКОГО ПОСЕЛЕНИЯ</w:t>
            </w:r>
          </w:p>
          <w:p w:rsidR="002E103A" w:rsidRPr="00652623" w:rsidRDefault="002E103A" w:rsidP="002E103A">
            <w:pPr>
              <w:spacing w:after="0" w:line="240" w:lineRule="auto"/>
              <w:jc w:val="center"/>
            </w:pPr>
            <w:r w:rsidRPr="002E103A">
              <w:rPr>
                <w:rFonts w:ascii="Times New Roman" w:hAnsi="Times New Roman" w:cs="Times New Roman"/>
              </w:rPr>
              <w:t>«ТУРЪЯ»</w:t>
            </w:r>
          </w:p>
        </w:tc>
      </w:tr>
    </w:tbl>
    <w:p w:rsidR="002E103A" w:rsidRDefault="002E103A" w:rsidP="002E103A">
      <w:pPr>
        <w:tabs>
          <w:tab w:val="center" w:pos="5102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6020F" w:rsidRPr="006D0E67" w:rsidRDefault="0076020F" w:rsidP="0076020F">
      <w:pPr>
        <w:tabs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67">
        <w:rPr>
          <w:rFonts w:ascii="Times New Roman" w:hAnsi="Times New Roman" w:cs="Times New Roman"/>
          <w:b/>
          <w:bCs/>
          <w:sz w:val="26"/>
          <w:szCs w:val="26"/>
        </w:rPr>
        <w:t>ШУÖМ</w:t>
      </w:r>
    </w:p>
    <w:p w:rsidR="0076020F" w:rsidRPr="006D0E67" w:rsidRDefault="0076020F" w:rsidP="0076020F">
      <w:pPr>
        <w:tabs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E6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Pr="006D0E67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0"/>
        <w:gridCol w:w="236"/>
      </w:tblGrid>
      <w:tr w:rsidR="0076020F" w:rsidRPr="006D0E67" w:rsidTr="007D2E5A">
        <w:trPr>
          <w:trHeight w:val="194"/>
        </w:trPr>
        <w:tc>
          <w:tcPr>
            <w:tcW w:w="9250" w:type="dxa"/>
          </w:tcPr>
          <w:p w:rsidR="0076020F" w:rsidRPr="006D0E67" w:rsidRDefault="0076020F" w:rsidP="007D2E5A">
            <w:pPr>
              <w:spacing w:line="240" w:lineRule="auto"/>
              <w:ind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17 августа 2018г.                                                                              </w:t>
            </w:r>
            <w:r w:rsidR="002E103A">
              <w:rPr>
                <w:rFonts w:ascii="Times New Roman" w:hAnsi="Times New Roman" w:cs="Times New Roman"/>
                <w:b/>
                <w:sz w:val="26"/>
                <w:szCs w:val="26"/>
              </w:rPr>
              <w:t>№ 39</w:t>
            </w:r>
            <w:r w:rsidRPr="006D0E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</w:p>
          <w:p w:rsidR="0076020F" w:rsidRPr="006D0E67" w:rsidRDefault="0076020F" w:rsidP="007D2E5A">
            <w:pPr>
              <w:spacing w:line="240" w:lineRule="auto"/>
              <w:ind w:left="570"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76020F" w:rsidRPr="006D0E67" w:rsidRDefault="0076020F" w:rsidP="007D2E5A">
            <w:pPr>
              <w:spacing w:line="240" w:lineRule="auto"/>
              <w:ind w:right="28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D0E67" w:rsidRDefault="0076020F" w:rsidP="0076020F">
      <w:pPr>
        <w:pStyle w:val="a3"/>
        <w:rPr>
          <w:rFonts w:ascii="Times New Roman" w:hAnsi="Times New Roman"/>
          <w:b/>
          <w:sz w:val="26"/>
          <w:szCs w:val="26"/>
        </w:rPr>
      </w:pPr>
      <w:r w:rsidRPr="002E103A">
        <w:rPr>
          <w:rFonts w:ascii="Times New Roman" w:hAnsi="Times New Roman"/>
          <w:b/>
          <w:sz w:val="26"/>
          <w:szCs w:val="26"/>
        </w:rPr>
        <w:t>О</w:t>
      </w:r>
      <w:r w:rsidR="0031604C" w:rsidRPr="002E103A">
        <w:rPr>
          <w:rFonts w:ascii="Times New Roman" w:hAnsi="Times New Roman"/>
          <w:b/>
          <w:sz w:val="26"/>
          <w:szCs w:val="26"/>
        </w:rPr>
        <w:t>б утверждении Положения</w:t>
      </w:r>
      <w:r w:rsidR="00750E50" w:rsidRPr="002E103A">
        <w:rPr>
          <w:rFonts w:ascii="Times New Roman" w:hAnsi="Times New Roman"/>
          <w:b/>
          <w:sz w:val="26"/>
          <w:szCs w:val="26"/>
        </w:rPr>
        <w:t xml:space="preserve"> </w:t>
      </w:r>
      <w:r w:rsidR="0031604C" w:rsidRPr="002E103A">
        <w:rPr>
          <w:rFonts w:ascii="Times New Roman" w:hAnsi="Times New Roman"/>
          <w:b/>
          <w:sz w:val="26"/>
          <w:szCs w:val="26"/>
        </w:rPr>
        <w:t>о порядке</w:t>
      </w:r>
      <w:r w:rsidRPr="006D0E67">
        <w:rPr>
          <w:rFonts w:ascii="Times New Roman" w:hAnsi="Times New Roman"/>
          <w:b/>
          <w:sz w:val="26"/>
          <w:szCs w:val="26"/>
        </w:rPr>
        <w:t xml:space="preserve"> проведении </w:t>
      </w:r>
    </w:p>
    <w:p w:rsidR="006D0E67" w:rsidRDefault="0076020F" w:rsidP="0076020F">
      <w:pPr>
        <w:pStyle w:val="a3"/>
        <w:rPr>
          <w:rFonts w:ascii="Times New Roman" w:hAnsi="Times New Roman"/>
          <w:b/>
          <w:sz w:val="26"/>
          <w:szCs w:val="26"/>
        </w:rPr>
      </w:pPr>
      <w:r w:rsidRPr="006D0E67">
        <w:rPr>
          <w:rFonts w:ascii="Times New Roman" w:hAnsi="Times New Roman"/>
          <w:b/>
          <w:sz w:val="26"/>
          <w:szCs w:val="26"/>
        </w:rPr>
        <w:t xml:space="preserve">открытого конкурса на право заключения договора </w:t>
      </w:r>
    </w:p>
    <w:p w:rsidR="0076020F" w:rsidRPr="006D0E67" w:rsidRDefault="0076020F" w:rsidP="0076020F">
      <w:pPr>
        <w:pStyle w:val="a3"/>
        <w:rPr>
          <w:rFonts w:ascii="Times New Roman" w:hAnsi="Times New Roman"/>
          <w:b/>
          <w:sz w:val="26"/>
          <w:szCs w:val="26"/>
        </w:rPr>
      </w:pPr>
      <w:r w:rsidRPr="006D0E67">
        <w:rPr>
          <w:rFonts w:ascii="Times New Roman" w:hAnsi="Times New Roman"/>
          <w:b/>
          <w:sz w:val="26"/>
          <w:szCs w:val="26"/>
        </w:rPr>
        <w:t xml:space="preserve">на выполнение грузовых перевозок водным </w:t>
      </w:r>
    </w:p>
    <w:p w:rsidR="0076020F" w:rsidRPr="006D0E67" w:rsidRDefault="0076020F" w:rsidP="0076020F">
      <w:pPr>
        <w:pStyle w:val="a3"/>
        <w:rPr>
          <w:rFonts w:ascii="Times New Roman" w:hAnsi="Times New Roman"/>
          <w:b/>
          <w:sz w:val="26"/>
          <w:szCs w:val="26"/>
        </w:rPr>
      </w:pPr>
      <w:r w:rsidRPr="006D0E67">
        <w:rPr>
          <w:rFonts w:ascii="Times New Roman" w:hAnsi="Times New Roman"/>
          <w:b/>
          <w:sz w:val="26"/>
          <w:szCs w:val="26"/>
        </w:rPr>
        <w:t xml:space="preserve">транспортом в границах сельского поселения </w:t>
      </w:r>
    </w:p>
    <w:p w:rsidR="0076020F" w:rsidRPr="006D0E67" w:rsidRDefault="0076020F" w:rsidP="0076020F">
      <w:pPr>
        <w:pStyle w:val="a3"/>
        <w:rPr>
          <w:rFonts w:ascii="Times New Roman" w:hAnsi="Times New Roman"/>
          <w:b/>
          <w:sz w:val="26"/>
          <w:szCs w:val="26"/>
        </w:rPr>
      </w:pPr>
      <w:r w:rsidRPr="006D0E67">
        <w:rPr>
          <w:rFonts w:ascii="Times New Roman" w:hAnsi="Times New Roman"/>
          <w:b/>
          <w:sz w:val="26"/>
          <w:szCs w:val="26"/>
        </w:rPr>
        <w:t>«Туръя» в навигационный период</w:t>
      </w:r>
    </w:p>
    <w:p w:rsidR="0076020F" w:rsidRPr="006D0E67" w:rsidRDefault="0076020F" w:rsidP="007602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6020F" w:rsidRPr="006D0E67" w:rsidRDefault="0076020F" w:rsidP="006D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>Федеральным  законом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от 06.10.2003 №131-ФЗ  «Об общих принципах организации местного самоуправления в Российской Федерации», Кодекса внутреннего водного транспорта Российской Федерации, Устава муниципального образования сельского поселения «Туръя», а также в целях определения перевозчиков водного транспорта на территории  сельского поселения «Туръя»</w:t>
      </w:r>
    </w:p>
    <w:p w:rsidR="0076020F" w:rsidRPr="006D0E67" w:rsidRDefault="0076020F" w:rsidP="006D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020F" w:rsidRPr="002E103A" w:rsidRDefault="0076020F" w:rsidP="006D0E6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03A">
        <w:rPr>
          <w:rFonts w:ascii="Times New Roman" w:hAnsi="Times New Roman"/>
          <w:color w:val="000000" w:themeColor="text1"/>
          <w:sz w:val="26"/>
          <w:szCs w:val="26"/>
        </w:rPr>
        <w:t xml:space="preserve">    1.Утвердить Положение о порядке проведения открытого конкурса на право заключения договора на выполнение грузовых перевозок водным транспортом в границах сельского поселения «Туръя» в навигационный период согласно приложению № 1 к настоящему постановлению.</w:t>
      </w:r>
    </w:p>
    <w:p w:rsidR="0076020F" w:rsidRPr="002E103A" w:rsidRDefault="0076020F" w:rsidP="006D0E6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03A">
        <w:rPr>
          <w:rFonts w:ascii="Times New Roman" w:hAnsi="Times New Roman"/>
          <w:color w:val="000000" w:themeColor="text1"/>
          <w:sz w:val="26"/>
          <w:szCs w:val="26"/>
        </w:rPr>
        <w:t xml:space="preserve">    2.</w:t>
      </w:r>
      <w:r w:rsidR="00750E50" w:rsidRPr="002E10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E103A">
        <w:rPr>
          <w:rFonts w:ascii="Times New Roman" w:hAnsi="Times New Roman"/>
          <w:color w:val="000000" w:themeColor="text1"/>
          <w:sz w:val="26"/>
          <w:szCs w:val="26"/>
        </w:rPr>
        <w:t>Утвердить Состав конкурсной комиссии по определению победителей открытого конкурса на право заключения договора на выполнение грузовых перевозок водным транспортом в границах сельского поселения «Туръя» в навигационный период согласно приложению № 2 к настоящему постановлению.</w:t>
      </w:r>
    </w:p>
    <w:p w:rsidR="007D4185" w:rsidRPr="002E103A" w:rsidRDefault="007D4185" w:rsidP="006D0E6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E103A">
        <w:rPr>
          <w:rFonts w:ascii="Times New Roman" w:hAnsi="Times New Roman"/>
          <w:color w:val="000000" w:themeColor="text1"/>
          <w:sz w:val="26"/>
          <w:szCs w:val="26"/>
        </w:rPr>
        <w:t>3. Утвердить Регламент работы конкурсной комиссии по определению победителей открытого конкурса на право заключения договора на выполнение грузовых перевозок водным транспортом в границах сельского поселения «</w:t>
      </w:r>
      <w:proofErr w:type="spellStart"/>
      <w:r w:rsidRPr="002E103A">
        <w:rPr>
          <w:rFonts w:ascii="Times New Roman" w:hAnsi="Times New Roman"/>
          <w:color w:val="000000" w:themeColor="text1"/>
          <w:sz w:val="26"/>
          <w:szCs w:val="26"/>
        </w:rPr>
        <w:t>Туръя</w:t>
      </w:r>
      <w:proofErr w:type="spellEnd"/>
      <w:r w:rsidRPr="002E103A">
        <w:rPr>
          <w:rFonts w:ascii="Times New Roman" w:hAnsi="Times New Roman"/>
          <w:color w:val="000000" w:themeColor="text1"/>
          <w:sz w:val="26"/>
          <w:szCs w:val="26"/>
        </w:rPr>
        <w:t>» в навигационный период согласно приложению № 3 к настоящему постановлению.</w:t>
      </w:r>
    </w:p>
    <w:p w:rsidR="007D4185" w:rsidRPr="006D0E67" w:rsidRDefault="007D4185" w:rsidP="006D0E67">
      <w:pPr>
        <w:pStyle w:val="a3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76020F" w:rsidRPr="006D0E67" w:rsidRDefault="0076020F" w:rsidP="006D0E6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D0E67">
        <w:rPr>
          <w:rFonts w:ascii="Times New Roman" w:hAnsi="Times New Roman"/>
          <w:sz w:val="26"/>
          <w:szCs w:val="26"/>
        </w:rPr>
        <w:t xml:space="preserve">    </w:t>
      </w:r>
      <w:r w:rsidR="007D4185" w:rsidRPr="006D0E67">
        <w:rPr>
          <w:rFonts w:ascii="Times New Roman" w:hAnsi="Times New Roman"/>
          <w:sz w:val="26"/>
          <w:szCs w:val="26"/>
        </w:rPr>
        <w:t>4</w:t>
      </w:r>
      <w:r w:rsidRPr="006D0E67">
        <w:rPr>
          <w:rFonts w:ascii="Times New Roman" w:hAnsi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76020F" w:rsidRPr="006D0E67" w:rsidRDefault="0076020F" w:rsidP="006D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020F" w:rsidRPr="006D0E67" w:rsidRDefault="0076020F" w:rsidP="007D41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020F" w:rsidRPr="006D0E67" w:rsidRDefault="0076020F" w:rsidP="002E10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Глава сельского поселения «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 xml:space="preserve">Туръя»   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E103A">
        <w:rPr>
          <w:rFonts w:ascii="Times New Roman" w:hAnsi="Times New Roman" w:cs="Times New Roman"/>
          <w:sz w:val="26"/>
          <w:szCs w:val="26"/>
        </w:rPr>
        <w:t xml:space="preserve">    </w:t>
      </w:r>
      <w:r w:rsidRPr="006D0E67">
        <w:rPr>
          <w:rFonts w:ascii="Times New Roman" w:hAnsi="Times New Roman" w:cs="Times New Roman"/>
          <w:sz w:val="26"/>
          <w:szCs w:val="26"/>
        </w:rPr>
        <w:t xml:space="preserve">   А.Н.Шлопов </w:t>
      </w:r>
    </w:p>
    <w:p w:rsidR="0076020F" w:rsidRPr="006D0E67" w:rsidRDefault="0076020F" w:rsidP="007602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E005C" w:rsidRDefault="008E00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103A" w:rsidRDefault="002E10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E103A" w:rsidRPr="006D0E67" w:rsidRDefault="002E103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2E103A" w:rsidRDefault="00C20F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103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C20F62" w:rsidRPr="002E103A" w:rsidRDefault="00C20F62" w:rsidP="00C20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103A">
        <w:rPr>
          <w:rFonts w:ascii="Times New Roman" w:hAnsi="Times New Roman" w:cs="Times New Roman"/>
          <w:sz w:val="26"/>
          <w:szCs w:val="26"/>
        </w:rPr>
        <w:t>к п</w:t>
      </w:r>
      <w:r w:rsidR="009B1D30" w:rsidRPr="002E103A">
        <w:rPr>
          <w:rFonts w:ascii="Times New Roman" w:hAnsi="Times New Roman" w:cs="Times New Roman"/>
          <w:sz w:val="26"/>
          <w:szCs w:val="26"/>
        </w:rPr>
        <w:t>остановлени</w:t>
      </w:r>
      <w:r w:rsidRPr="002E103A">
        <w:rPr>
          <w:rFonts w:ascii="Times New Roman" w:hAnsi="Times New Roman" w:cs="Times New Roman"/>
          <w:sz w:val="26"/>
          <w:szCs w:val="26"/>
        </w:rPr>
        <w:t xml:space="preserve">ю </w:t>
      </w:r>
      <w:r w:rsidR="009B1D30" w:rsidRPr="002E103A">
        <w:rPr>
          <w:rFonts w:ascii="Times New Roman" w:hAnsi="Times New Roman" w:cs="Times New Roman"/>
          <w:sz w:val="26"/>
          <w:szCs w:val="26"/>
        </w:rPr>
        <w:t>адм</w:t>
      </w:r>
      <w:r w:rsidR="00F33CEC" w:rsidRPr="002E103A">
        <w:rPr>
          <w:rFonts w:ascii="Times New Roman" w:hAnsi="Times New Roman" w:cs="Times New Roman"/>
          <w:sz w:val="26"/>
          <w:szCs w:val="26"/>
        </w:rPr>
        <w:t xml:space="preserve">инистрации </w:t>
      </w:r>
    </w:p>
    <w:p w:rsidR="009B1D30" w:rsidRPr="002E103A" w:rsidRDefault="00F33CEC" w:rsidP="00C20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103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20F62" w:rsidRPr="002E103A">
        <w:rPr>
          <w:rFonts w:ascii="Times New Roman" w:hAnsi="Times New Roman" w:cs="Times New Roman"/>
          <w:sz w:val="26"/>
          <w:szCs w:val="26"/>
        </w:rPr>
        <w:t xml:space="preserve"> </w:t>
      </w:r>
      <w:r w:rsidRPr="002E103A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2E103A"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 w:rsidR="009B1D30" w:rsidRPr="002E103A">
        <w:rPr>
          <w:rFonts w:ascii="Times New Roman" w:hAnsi="Times New Roman" w:cs="Times New Roman"/>
          <w:sz w:val="26"/>
          <w:szCs w:val="26"/>
        </w:rPr>
        <w:t>"</w:t>
      </w:r>
    </w:p>
    <w:p w:rsidR="009B1D30" w:rsidRPr="006D0E67" w:rsidRDefault="00F33C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103A">
        <w:rPr>
          <w:rFonts w:ascii="Times New Roman" w:hAnsi="Times New Roman" w:cs="Times New Roman"/>
          <w:sz w:val="26"/>
          <w:szCs w:val="26"/>
        </w:rPr>
        <w:t xml:space="preserve">от </w:t>
      </w:r>
      <w:r w:rsidR="00260C5E" w:rsidRPr="002E103A">
        <w:rPr>
          <w:rFonts w:ascii="Times New Roman" w:hAnsi="Times New Roman" w:cs="Times New Roman"/>
          <w:sz w:val="26"/>
          <w:szCs w:val="26"/>
        </w:rPr>
        <w:t xml:space="preserve">17 </w:t>
      </w:r>
      <w:r w:rsidRPr="002E103A">
        <w:rPr>
          <w:rFonts w:ascii="Times New Roman" w:hAnsi="Times New Roman" w:cs="Times New Roman"/>
          <w:sz w:val="26"/>
          <w:szCs w:val="26"/>
        </w:rPr>
        <w:t xml:space="preserve">августа 2018 г. </w:t>
      </w:r>
      <w:r w:rsidR="002E103A">
        <w:rPr>
          <w:rFonts w:ascii="Times New Roman" w:hAnsi="Times New Roman" w:cs="Times New Roman"/>
          <w:sz w:val="26"/>
          <w:szCs w:val="26"/>
        </w:rPr>
        <w:t>№ 39</w:t>
      </w: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6D0E67">
        <w:rPr>
          <w:rFonts w:ascii="Times New Roman" w:hAnsi="Times New Roman" w:cs="Times New Roman"/>
          <w:sz w:val="26"/>
          <w:szCs w:val="26"/>
        </w:rPr>
        <w:t>ПОЛОЖЕНИЕ</w:t>
      </w:r>
    </w:p>
    <w:p w:rsidR="009B1D30" w:rsidRPr="006D0E67" w:rsidRDefault="009B1D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О ПОРЯДКЕ ОРГАНИЗАЦИИ И ПРОВЕДЕНИЯ ОТКРЫТОГО КОНКУРСА</w:t>
      </w:r>
    </w:p>
    <w:p w:rsidR="009B1D30" w:rsidRPr="006D0E67" w:rsidRDefault="009B1D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ПРАВО ЗАКЛЮЧЕНИЯ ДОГОВОРА НА</w:t>
      </w:r>
      <w:r w:rsidR="00F33CEC" w:rsidRPr="006D0E67">
        <w:rPr>
          <w:rFonts w:ascii="Times New Roman" w:hAnsi="Times New Roman" w:cs="Times New Roman"/>
          <w:sz w:val="26"/>
          <w:szCs w:val="26"/>
        </w:rPr>
        <w:t xml:space="preserve"> ВЫПОЛНЕНИЕ ГРУЗОВЫХ</w:t>
      </w:r>
    </w:p>
    <w:p w:rsidR="009B1D30" w:rsidRPr="006D0E67" w:rsidRDefault="009B1D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ВОДНЫХ ПЕРЕВОЗОК </w:t>
      </w:r>
      <w:r w:rsidR="00F33CEC" w:rsidRPr="006D0E67">
        <w:rPr>
          <w:rFonts w:ascii="Times New Roman" w:hAnsi="Times New Roman" w:cs="Times New Roman"/>
          <w:sz w:val="26"/>
          <w:szCs w:val="26"/>
        </w:rPr>
        <w:t>В ГРАНИЦАХ СЕЛЬСКОГО ПОСЕЛЕНИЯ</w:t>
      </w:r>
    </w:p>
    <w:p w:rsidR="009B1D30" w:rsidRPr="006D0E67" w:rsidRDefault="00F33C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"ТУРЪЯ</w:t>
      </w:r>
      <w:r w:rsidR="009B1D30" w:rsidRPr="006D0E67">
        <w:rPr>
          <w:rFonts w:ascii="Times New Roman" w:hAnsi="Times New Roman" w:cs="Times New Roman"/>
          <w:sz w:val="26"/>
          <w:szCs w:val="26"/>
        </w:rPr>
        <w:t>"</w:t>
      </w:r>
    </w:p>
    <w:p w:rsidR="009B1D30" w:rsidRPr="006D0E67" w:rsidRDefault="009B1D3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организации и проведения конкурса на право заключения догово</w:t>
      </w:r>
      <w:r w:rsidR="00F33CEC" w:rsidRPr="006D0E67">
        <w:rPr>
          <w:rFonts w:ascii="Times New Roman" w:hAnsi="Times New Roman" w:cs="Times New Roman"/>
          <w:sz w:val="26"/>
          <w:szCs w:val="26"/>
        </w:rPr>
        <w:t>ра на осуществление грузовых</w:t>
      </w:r>
      <w:r w:rsidRPr="006D0E67">
        <w:rPr>
          <w:rFonts w:ascii="Times New Roman" w:hAnsi="Times New Roman" w:cs="Times New Roman"/>
          <w:sz w:val="26"/>
          <w:szCs w:val="26"/>
        </w:rPr>
        <w:t xml:space="preserve"> водных перевозок в гра</w:t>
      </w:r>
      <w:r w:rsidR="00F33CEC" w:rsidRPr="006D0E67">
        <w:rPr>
          <w:rFonts w:ascii="Times New Roman" w:hAnsi="Times New Roman" w:cs="Times New Roman"/>
          <w:sz w:val="26"/>
          <w:szCs w:val="26"/>
        </w:rPr>
        <w:t>ницах сельского поселения "Туръя</w:t>
      </w:r>
      <w:r w:rsidRPr="006D0E67">
        <w:rPr>
          <w:rFonts w:ascii="Times New Roman" w:hAnsi="Times New Roman" w:cs="Times New Roman"/>
          <w:sz w:val="26"/>
          <w:szCs w:val="26"/>
        </w:rPr>
        <w:t>" юридическими лицами и индивидуальными предпринимателями (далее - конкурс).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1.2. Положение разработано в соответствии с Гражданским </w:t>
      </w:r>
      <w:hyperlink r:id="rId6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внутреннего водного транспорта Российской Федерации, Федеральным </w:t>
      </w:r>
      <w:hyperlink r:id="rId8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плавания по внутренним водным путям Российской Федерации, утвержденными приказом Минтранса России от 14 октября 2002 г. N 129.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1.3. Конкурс проводится с целью отбора перевозчиков речными судами различных форм собственности, способных обеспечить наиболее достойные, комфортные и безопасные усл</w:t>
      </w:r>
      <w:r w:rsidR="00F33CEC" w:rsidRPr="006D0E67">
        <w:rPr>
          <w:rFonts w:ascii="Times New Roman" w:hAnsi="Times New Roman" w:cs="Times New Roman"/>
          <w:sz w:val="26"/>
          <w:szCs w:val="26"/>
        </w:rPr>
        <w:t>овия речных перевозок грузов</w:t>
      </w:r>
      <w:r w:rsidRPr="006D0E67">
        <w:rPr>
          <w:rFonts w:ascii="Times New Roman" w:hAnsi="Times New Roman" w:cs="Times New Roman"/>
          <w:sz w:val="26"/>
          <w:szCs w:val="26"/>
        </w:rPr>
        <w:t xml:space="preserve"> при уровне тарифов, доступных для основных слоев населения </w:t>
      </w:r>
      <w:r w:rsidR="006D0E67" w:rsidRPr="006D0E6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50E50" w:rsidRPr="002E103A">
        <w:rPr>
          <w:rFonts w:ascii="Times New Roman" w:hAnsi="Times New Roman" w:cs="Times New Roman"/>
          <w:sz w:val="26"/>
          <w:szCs w:val="26"/>
        </w:rPr>
        <w:t>поселения</w:t>
      </w:r>
      <w:r w:rsidRPr="002E103A">
        <w:rPr>
          <w:rFonts w:ascii="Times New Roman" w:hAnsi="Times New Roman" w:cs="Times New Roman"/>
          <w:sz w:val="26"/>
          <w:szCs w:val="26"/>
        </w:rPr>
        <w:t>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1.4. Организатором конкурса является адм</w:t>
      </w:r>
      <w:r w:rsidR="00F33CEC" w:rsidRPr="006D0E67">
        <w:rPr>
          <w:rFonts w:ascii="Times New Roman" w:hAnsi="Times New Roman" w:cs="Times New Roman"/>
          <w:sz w:val="26"/>
          <w:szCs w:val="26"/>
        </w:rPr>
        <w:t>инистрация сельского поселения "Туръя</w:t>
      </w:r>
      <w:r w:rsidRPr="006D0E67">
        <w:rPr>
          <w:rFonts w:ascii="Times New Roman" w:hAnsi="Times New Roman" w:cs="Times New Roman"/>
          <w:sz w:val="26"/>
          <w:szCs w:val="26"/>
        </w:rPr>
        <w:t>" (далее - Администрация).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Решение о проведении конкурса принимается распоряжением адм</w:t>
      </w:r>
      <w:r w:rsidR="00F33CEC" w:rsidRPr="006D0E67">
        <w:rPr>
          <w:rFonts w:ascii="Times New Roman" w:hAnsi="Times New Roman" w:cs="Times New Roman"/>
          <w:sz w:val="26"/>
          <w:szCs w:val="26"/>
        </w:rPr>
        <w:t xml:space="preserve">инистрации сельского </w:t>
      </w:r>
      <w:proofErr w:type="gramStart"/>
      <w:r w:rsidR="00F33CEC" w:rsidRPr="006D0E67">
        <w:rPr>
          <w:rFonts w:ascii="Times New Roman" w:hAnsi="Times New Roman" w:cs="Times New Roman"/>
          <w:sz w:val="26"/>
          <w:szCs w:val="26"/>
        </w:rPr>
        <w:t>поселения  "</w:t>
      </w:r>
      <w:proofErr w:type="gramEnd"/>
      <w:r w:rsidR="00F33CEC" w:rsidRPr="006D0E67">
        <w:rPr>
          <w:rFonts w:ascii="Times New Roman" w:hAnsi="Times New Roman" w:cs="Times New Roman"/>
          <w:sz w:val="26"/>
          <w:szCs w:val="26"/>
        </w:rPr>
        <w:t>Туръя</w:t>
      </w:r>
      <w:r w:rsidRPr="006D0E67">
        <w:rPr>
          <w:rFonts w:ascii="Times New Roman" w:hAnsi="Times New Roman" w:cs="Times New Roman"/>
          <w:sz w:val="26"/>
          <w:szCs w:val="26"/>
        </w:rPr>
        <w:t>".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6D0E67">
        <w:rPr>
          <w:rFonts w:ascii="Times New Roman" w:hAnsi="Times New Roman" w:cs="Times New Roman"/>
          <w:sz w:val="26"/>
          <w:szCs w:val="26"/>
        </w:rPr>
        <w:t>2. Предмет конкурса, условия проведения</w:t>
      </w:r>
    </w:p>
    <w:p w:rsidR="009B1D30" w:rsidRPr="006D0E67" w:rsidRDefault="009B1D30" w:rsidP="006D0E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и требования к участникам конкурса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2.1. Предметом конкурса является право на заключение договора на осуществл</w:t>
      </w:r>
      <w:r w:rsidR="00F33CEC" w:rsidRPr="006D0E67">
        <w:rPr>
          <w:rFonts w:ascii="Times New Roman" w:hAnsi="Times New Roman" w:cs="Times New Roman"/>
          <w:sz w:val="26"/>
          <w:szCs w:val="26"/>
        </w:rPr>
        <w:t xml:space="preserve">ение речных перевозок грузов </w:t>
      </w:r>
      <w:r w:rsidRPr="006D0E67">
        <w:rPr>
          <w:rFonts w:ascii="Times New Roman" w:hAnsi="Times New Roman" w:cs="Times New Roman"/>
          <w:sz w:val="26"/>
          <w:szCs w:val="26"/>
        </w:rPr>
        <w:t xml:space="preserve"> на водных маршрутах</w:t>
      </w:r>
      <w:r w:rsidR="002E103A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 xml:space="preserve">с учетом требований к работе судов, предусмотренных </w:t>
      </w:r>
      <w:hyperlink r:id="rId10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внутреннего водного транспорта Российской Федерации и </w:t>
      </w:r>
      <w:hyperlink r:id="rId11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плавания по внутренним водным путям Российской Федерации.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2.2. Заказчиком услуг по перевозке пассажиров на в</w:t>
      </w:r>
      <w:r w:rsidR="00F33CEC" w:rsidRPr="006D0E67">
        <w:rPr>
          <w:rFonts w:ascii="Times New Roman" w:hAnsi="Times New Roman" w:cs="Times New Roman"/>
          <w:sz w:val="26"/>
          <w:szCs w:val="26"/>
        </w:rPr>
        <w:t xml:space="preserve">одных маршрутах в границах сельского </w:t>
      </w:r>
      <w:proofErr w:type="gramStart"/>
      <w:r w:rsidR="00F33CEC" w:rsidRPr="006D0E67">
        <w:rPr>
          <w:rFonts w:ascii="Times New Roman" w:hAnsi="Times New Roman" w:cs="Times New Roman"/>
          <w:sz w:val="26"/>
          <w:szCs w:val="26"/>
        </w:rPr>
        <w:t>поселения  "</w:t>
      </w:r>
      <w:proofErr w:type="gramEnd"/>
      <w:r w:rsidR="00F33CEC" w:rsidRPr="006D0E67">
        <w:rPr>
          <w:rFonts w:ascii="Times New Roman" w:hAnsi="Times New Roman" w:cs="Times New Roman"/>
          <w:sz w:val="26"/>
          <w:szCs w:val="26"/>
        </w:rPr>
        <w:t>Туръя</w:t>
      </w:r>
      <w:r w:rsidRPr="006D0E67">
        <w:rPr>
          <w:rFonts w:ascii="Times New Roman" w:hAnsi="Times New Roman" w:cs="Times New Roman"/>
          <w:sz w:val="26"/>
          <w:szCs w:val="26"/>
        </w:rPr>
        <w:t>" выступает Администрация.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2.3. Предоставление права на осуществл</w:t>
      </w:r>
      <w:r w:rsidR="00F33CEC" w:rsidRPr="006D0E67">
        <w:rPr>
          <w:rFonts w:ascii="Times New Roman" w:hAnsi="Times New Roman" w:cs="Times New Roman"/>
          <w:sz w:val="26"/>
          <w:szCs w:val="26"/>
        </w:rPr>
        <w:t>ение речных перевозок грузов</w:t>
      </w:r>
      <w:r w:rsidRPr="006D0E67">
        <w:rPr>
          <w:rFonts w:ascii="Times New Roman" w:hAnsi="Times New Roman" w:cs="Times New Roman"/>
          <w:sz w:val="26"/>
          <w:szCs w:val="26"/>
        </w:rPr>
        <w:t xml:space="preserve"> на водных маршрутах, утвержденных постановлением Администрации, осуществляется по решению конкурсной комиссии после проведения конкурса.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2.4. Победителем конкурса признается лицо, которое по заключению конкурсной комиссии, предложило наиболее лучшие условия.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2.5. К участию в конкурсе допускаются перевозчики - юридические лица и индивидуальные предприниматели: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- имеющие лицензию на перевозки внутренним водным транспортом </w:t>
      </w:r>
      <w:r w:rsidRPr="002E103A">
        <w:rPr>
          <w:rFonts w:ascii="Times New Roman" w:hAnsi="Times New Roman" w:cs="Times New Roman"/>
          <w:sz w:val="26"/>
          <w:szCs w:val="26"/>
        </w:rPr>
        <w:t>пассажиров</w:t>
      </w:r>
      <w:r w:rsidR="00750E50" w:rsidRPr="002E103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750E50" w:rsidRPr="002E103A">
        <w:rPr>
          <w:rFonts w:ascii="Times New Roman" w:hAnsi="Times New Roman" w:cs="Times New Roman"/>
          <w:sz w:val="26"/>
          <w:szCs w:val="26"/>
        </w:rPr>
        <w:t>грузов</w:t>
      </w:r>
      <w:r w:rsidR="00750E50" w:rsidRPr="006D0E67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lastRenderedPageBreak/>
        <w:t>- имеющие в наличии на правах собственности или аренды соответствующие техническим и эксплуатационным нормам речные суда в количестве, достаточном для выполнения заявляемого объема речных перевозок, и свободные на момент проведения конкурса от других обязательств по предоставлению транспорт</w:t>
      </w:r>
      <w:r w:rsidR="00F33CEC" w:rsidRPr="006D0E67">
        <w:rPr>
          <w:rFonts w:ascii="Times New Roman" w:hAnsi="Times New Roman" w:cs="Times New Roman"/>
          <w:sz w:val="26"/>
          <w:szCs w:val="26"/>
        </w:rPr>
        <w:t xml:space="preserve">ных услуг по речным </w:t>
      </w:r>
      <w:proofErr w:type="gramStart"/>
      <w:r w:rsidR="00F33CEC" w:rsidRPr="006D0E67">
        <w:rPr>
          <w:rFonts w:ascii="Times New Roman" w:hAnsi="Times New Roman" w:cs="Times New Roman"/>
          <w:sz w:val="26"/>
          <w:szCs w:val="26"/>
        </w:rPr>
        <w:t>г</w:t>
      </w:r>
      <w:r w:rsidR="00FF6D16" w:rsidRPr="006D0E67">
        <w:rPr>
          <w:rFonts w:ascii="Times New Roman" w:hAnsi="Times New Roman" w:cs="Times New Roman"/>
          <w:sz w:val="26"/>
          <w:szCs w:val="26"/>
        </w:rPr>
        <w:t xml:space="preserve">рузовым </w:t>
      </w:r>
      <w:r w:rsidRPr="006D0E67">
        <w:rPr>
          <w:rFonts w:ascii="Times New Roman" w:hAnsi="Times New Roman" w:cs="Times New Roman"/>
          <w:sz w:val="26"/>
          <w:szCs w:val="26"/>
        </w:rPr>
        <w:t xml:space="preserve"> перевозкам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>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- представившие в конкурсную комиссию необходимые документы в соответствии с </w:t>
      </w:r>
      <w:hyperlink w:anchor="P157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1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2.6. К участию в конкурсе не допускаются перевозчики, в отношении которых началась процедура банкротства в соответствии с действующим законодательством.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2.7. Перевозчики, участвующие в конкурсе, в письменном виде подтверждают свое согласие на обеспечение равной доступности транспортных услуг для отдельных категорий граждан в соответствии с порядком, предусмотренным </w:t>
      </w:r>
      <w:hyperlink r:id="rId12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9 декабря 2008 г. N 340 "Об обеспечении в период навигации равной доступности транспортных услуг на пассажирском внутреннем водном транспорте для отдельных категорий граждан, имеющих право на оказание мер социальной поддержки на территории Республики Коми".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3. Порядок объявления конкурса и предоставления</w:t>
      </w:r>
    </w:p>
    <w:p w:rsidR="009B1D30" w:rsidRPr="006D0E67" w:rsidRDefault="009B1D30" w:rsidP="006D0E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конкурсных документов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3.1. Конкурс на право заключения догово</w:t>
      </w:r>
      <w:r w:rsidR="00FF6D16" w:rsidRPr="006D0E67">
        <w:rPr>
          <w:rFonts w:ascii="Times New Roman" w:hAnsi="Times New Roman" w:cs="Times New Roman"/>
          <w:sz w:val="26"/>
          <w:szCs w:val="26"/>
        </w:rPr>
        <w:t xml:space="preserve">ра на осуществление </w:t>
      </w:r>
      <w:proofErr w:type="gramStart"/>
      <w:r w:rsidR="00FF6D16" w:rsidRPr="006D0E67">
        <w:rPr>
          <w:rFonts w:ascii="Times New Roman" w:hAnsi="Times New Roman" w:cs="Times New Roman"/>
          <w:sz w:val="26"/>
          <w:szCs w:val="26"/>
        </w:rPr>
        <w:t xml:space="preserve">грузовых </w:t>
      </w:r>
      <w:r w:rsidRPr="006D0E67">
        <w:rPr>
          <w:rFonts w:ascii="Times New Roman" w:hAnsi="Times New Roman" w:cs="Times New Roman"/>
          <w:sz w:val="26"/>
          <w:szCs w:val="26"/>
        </w:rPr>
        <w:t xml:space="preserve"> в</w:t>
      </w:r>
      <w:r w:rsidR="00FF6D16" w:rsidRPr="006D0E67">
        <w:rPr>
          <w:rFonts w:ascii="Times New Roman" w:hAnsi="Times New Roman" w:cs="Times New Roman"/>
          <w:sz w:val="26"/>
          <w:szCs w:val="26"/>
        </w:rPr>
        <w:t>одных</w:t>
      </w:r>
      <w:proofErr w:type="gramEnd"/>
      <w:r w:rsidR="00FF6D16" w:rsidRPr="006D0E67">
        <w:rPr>
          <w:rFonts w:ascii="Times New Roman" w:hAnsi="Times New Roman" w:cs="Times New Roman"/>
          <w:sz w:val="26"/>
          <w:szCs w:val="26"/>
        </w:rPr>
        <w:t xml:space="preserve"> перевозок в границах сельского поселения "Туръя</w:t>
      </w:r>
      <w:r w:rsidRPr="006D0E67">
        <w:rPr>
          <w:rFonts w:ascii="Times New Roman" w:hAnsi="Times New Roman" w:cs="Times New Roman"/>
          <w:sz w:val="26"/>
          <w:szCs w:val="26"/>
        </w:rPr>
        <w:t>" проводится по необходимости, но не реже одного раза в 3 года.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03A">
        <w:rPr>
          <w:rFonts w:ascii="Times New Roman" w:hAnsi="Times New Roman" w:cs="Times New Roman"/>
          <w:sz w:val="26"/>
          <w:szCs w:val="26"/>
        </w:rPr>
        <w:t xml:space="preserve">3.2. Извещение о проведении конкурса опубликовывается организатором конкурса на официальном сайте </w:t>
      </w:r>
      <w:r w:rsidR="007021B4" w:rsidRPr="002E103A">
        <w:rPr>
          <w:rFonts w:ascii="Times New Roman" w:hAnsi="Times New Roman" w:cs="Times New Roman"/>
          <w:sz w:val="26"/>
          <w:szCs w:val="26"/>
        </w:rPr>
        <w:t>а</w:t>
      </w:r>
      <w:r w:rsidRPr="002E103A">
        <w:rPr>
          <w:rFonts w:ascii="Times New Roman" w:hAnsi="Times New Roman" w:cs="Times New Roman"/>
          <w:sz w:val="26"/>
          <w:szCs w:val="26"/>
        </w:rPr>
        <w:t>дминистрации</w:t>
      </w:r>
      <w:r w:rsidR="007021B4" w:rsidRPr="002E103A"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 w:rsidR="007021B4" w:rsidRPr="002E103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7021B4" w:rsidRPr="002E103A">
        <w:rPr>
          <w:rFonts w:ascii="Times New Roman" w:hAnsi="Times New Roman" w:cs="Times New Roman"/>
          <w:sz w:val="26"/>
          <w:szCs w:val="26"/>
        </w:rPr>
        <w:t xml:space="preserve">» </w:t>
      </w:r>
      <w:r w:rsidR="007021B4" w:rsidRPr="002E10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021B4" w:rsidRPr="002E10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021B4" w:rsidRPr="002E103A">
        <w:rPr>
          <w:rFonts w:ascii="Times New Roman" w:hAnsi="Times New Roman" w:cs="Times New Roman"/>
          <w:sz w:val="26"/>
          <w:szCs w:val="26"/>
          <w:lang w:val="en-US"/>
        </w:rPr>
        <w:t>mrk</w:t>
      </w:r>
      <w:proofErr w:type="spellEnd"/>
      <w:r w:rsidR="007021B4" w:rsidRPr="002E103A">
        <w:rPr>
          <w:rFonts w:ascii="Times New Roman" w:hAnsi="Times New Roman" w:cs="Times New Roman"/>
          <w:sz w:val="26"/>
          <w:szCs w:val="26"/>
        </w:rPr>
        <w:t>11.</w:t>
      </w:r>
      <w:proofErr w:type="spellStart"/>
      <w:r w:rsidR="007021B4" w:rsidRPr="002E10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E103A">
        <w:rPr>
          <w:rFonts w:ascii="Times New Roman" w:hAnsi="Times New Roman" w:cs="Times New Roman"/>
          <w:sz w:val="26"/>
          <w:szCs w:val="26"/>
        </w:rPr>
        <w:t xml:space="preserve"> не позднее чем за </w:t>
      </w:r>
      <w:r w:rsidR="008E005C" w:rsidRPr="002E103A">
        <w:rPr>
          <w:rFonts w:ascii="Times New Roman" w:hAnsi="Times New Roman" w:cs="Times New Roman"/>
          <w:sz w:val="26"/>
          <w:szCs w:val="26"/>
        </w:rPr>
        <w:t>15</w:t>
      </w:r>
      <w:r w:rsidRPr="002E103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E005C" w:rsidRPr="002E103A">
        <w:rPr>
          <w:rFonts w:ascii="Times New Roman" w:hAnsi="Times New Roman" w:cs="Times New Roman"/>
          <w:sz w:val="26"/>
          <w:szCs w:val="26"/>
        </w:rPr>
        <w:t>пятнадцать</w:t>
      </w:r>
      <w:r w:rsidRPr="002E103A">
        <w:rPr>
          <w:rFonts w:ascii="Times New Roman" w:hAnsi="Times New Roman" w:cs="Times New Roman"/>
          <w:sz w:val="26"/>
          <w:szCs w:val="26"/>
        </w:rPr>
        <w:t xml:space="preserve">) </w:t>
      </w:r>
      <w:r w:rsidR="007021B4" w:rsidRPr="002E103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021B4" w:rsidRPr="002E103A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E103A">
        <w:rPr>
          <w:rFonts w:ascii="Times New Roman" w:hAnsi="Times New Roman" w:cs="Times New Roman"/>
          <w:sz w:val="26"/>
          <w:szCs w:val="26"/>
        </w:rPr>
        <w:t>дней до даты проведения заседания конкурсной комиссии по определению победителя. Извещение должно содержать следующую информацию: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наименование, почтовый адрес и контактная информация заказчика;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предмет конкурса с указанием конкретных маршрутов и условий выполнения заказа, которые будут включены в договор с Администрацией;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срок, место и порядок предоставления конкурсной документации, официальный сайт, на котором размещена документация;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место, дата и время проведения конкурса;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место и срок приема документов.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3.3. Конкурсная документация разрабатывается и утверждается заказчиком. Конкурсная документация должна содержать: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требования к перевозчикам, установленные заказчиком;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- форму </w:t>
      </w:r>
      <w:hyperlink w:anchor="P287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заявки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на участие в конкурсе в соответствии с приложением N 3 к настоящему положению;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57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документов, представляемых вместе с заявкой на участие в конкурсе в соответствии с приложением N 1 к настоящему Положению;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- критерии оценки заявок в соответствии с </w:t>
      </w:r>
      <w:hyperlink w:anchor="P199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порядок определения победителя конкурса;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проект договора на осуществление пассажирских водных перевозок.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размещается на официальном сайте </w:t>
      </w:r>
      <w:r w:rsidR="007021B4" w:rsidRPr="002E103A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7021B4" w:rsidRPr="002E103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7021B4" w:rsidRPr="002E103A">
        <w:rPr>
          <w:rFonts w:ascii="Times New Roman" w:hAnsi="Times New Roman" w:cs="Times New Roman"/>
          <w:sz w:val="26"/>
          <w:szCs w:val="26"/>
        </w:rPr>
        <w:t xml:space="preserve">» </w:t>
      </w:r>
      <w:r w:rsidR="007021B4" w:rsidRPr="002E10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021B4" w:rsidRPr="002E10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021B4" w:rsidRPr="002E103A">
        <w:rPr>
          <w:rFonts w:ascii="Times New Roman" w:hAnsi="Times New Roman" w:cs="Times New Roman"/>
          <w:sz w:val="26"/>
          <w:szCs w:val="26"/>
          <w:lang w:val="en-US"/>
        </w:rPr>
        <w:t>mrk</w:t>
      </w:r>
      <w:proofErr w:type="spellEnd"/>
      <w:r w:rsidR="007021B4" w:rsidRPr="002E103A">
        <w:rPr>
          <w:rFonts w:ascii="Times New Roman" w:hAnsi="Times New Roman" w:cs="Times New Roman"/>
          <w:sz w:val="26"/>
          <w:szCs w:val="26"/>
        </w:rPr>
        <w:t>11.</w:t>
      </w:r>
      <w:proofErr w:type="spellStart"/>
      <w:r w:rsidR="007021B4" w:rsidRPr="002E10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E103A">
        <w:rPr>
          <w:rFonts w:ascii="Times New Roman" w:hAnsi="Times New Roman" w:cs="Times New Roman"/>
          <w:sz w:val="26"/>
          <w:szCs w:val="26"/>
        </w:rPr>
        <w:t xml:space="preserve"> не </w:t>
      </w:r>
      <w:r w:rsidRPr="002E103A">
        <w:rPr>
          <w:rFonts w:ascii="Times New Roman" w:hAnsi="Times New Roman" w:cs="Times New Roman"/>
          <w:sz w:val="26"/>
          <w:szCs w:val="26"/>
        </w:rPr>
        <w:lastRenderedPageBreak/>
        <w:t xml:space="preserve">позднее, чем за </w:t>
      </w:r>
      <w:r w:rsidR="008E005C" w:rsidRPr="002E103A">
        <w:rPr>
          <w:rFonts w:ascii="Times New Roman" w:hAnsi="Times New Roman" w:cs="Times New Roman"/>
          <w:sz w:val="26"/>
          <w:szCs w:val="26"/>
        </w:rPr>
        <w:t>15</w:t>
      </w:r>
      <w:r w:rsidRPr="002E103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E005C" w:rsidRPr="002E103A">
        <w:rPr>
          <w:rFonts w:ascii="Times New Roman" w:hAnsi="Times New Roman" w:cs="Times New Roman"/>
          <w:sz w:val="26"/>
          <w:szCs w:val="26"/>
        </w:rPr>
        <w:t>пятнадцать</w:t>
      </w:r>
      <w:r w:rsidRPr="002E103A">
        <w:rPr>
          <w:rFonts w:ascii="Times New Roman" w:hAnsi="Times New Roman" w:cs="Times New Roman"/>
          <w:sz w:val="26"/>
          <w:szCs w:val="26"/>
        </w:rPr>
        <w:t xml:space="preserve">) </w:t>
      </w:r>
      <w:r w:rsidR="007021B4" w:rsidRPr="002E103A">
        <w:rPr>
          <w:rFonts w:ascii="Times New Roman" w:hAnsi="Times New Roman" w:cs="Times New Roman"/>
          <w:sz w:val="26"/>
          <w:szCs w:val="26"/>
        </w:rPr>
        <w:t xml:space="preserve"> календарных</w:t>
      </w:r>
      <w:proofErr w:type="gramEnd"/>
      <w:r w:rsidR="007021B4" w:rsidRPr="006D0E67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>дней до даты проведения заседания конкурсной комиссии по определению победителя одновременно с извещением о проведении конкурса.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3.4. Заказчик по собственной инициативе или в соответствии с запросом участника конкурса вправе принять решение о внесении изменений в конкурсную документацию (в т.ч. в извещение о проведении конкурса) не позднее чем за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 xml:space="preserve">пять </w:t>
      </w:r>
      <w:r w:rsidR="007021B4" w:rsidRPr="006D0E67">
        <w:rPr>
          <w:rFonts w:ascii="Times New Roman" w:hAnsi="Times New Roman" w:cs="Times New Roman"/>
          <w:sz w:val="26"/>
          <w:szCs w:val="26"/>
        </w:rPr>
        <w:t xml:space="preserve"> </w:t>
      </w:r>
      <w:r w:rsidR="007021B4" w:rsidRPr="002E103A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7021B4" w:rsidRPr="002E103A">
        <w:rPr>
          <w:rFonts w:ascii="Times New Roman" w:hAnsi="Times New Roman" w:cs="Times New Roman"/>
          <w:sz w:val="26"/>
          <w:szCs w:val="26"/>
        </w:rPr>
        <w:t xml:space="preserve"> </w:t>
      </w:r>
      <w:r w:rsidRPr="002E103A">
        <w:rPr>
          <w:rFonts w:ascii="Times New Roman" w:hAnsi="Times New Roman" w:cs="Times New Roman"/>
          <w:sz w:val="26"/>
          <w:szCs w:val="26"/>
        </w:rPr>
        <w:t>д</w:t>
      </w:r>
      <w:r w:rsidRPr="006D0E67">
        <w:rPr>
          <w:rFonts w:ascii="Times New Roman" w:hAnsi="Times New Roman" w:cs="Times New Roman"/>
          <w:sz w:val="26"/>
          <w:szCs w:val="26"/>
        </w:rPr>
        <w:t xml:space="preserve">ней до даты окончания подачи заявок на участие в конкурсе. Изменения опубликовываются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 xml:space="preserve">в </w:t>
      </w:r>
      <w:r w:rsidR="007021B4" w:rsidRPr="006D0E67">
        <w:rPr>
          <w:rFonts w:ascii="Times New Roman" w:hAnsi="Times New Roman" w:cs="Times New Roman"/>
          <w:sz w:val="26"/>
          <w:szCs w:val="26"/>
        </w:rPr>
        <w:t xml:space="preserve"> той</w:t>
      </w:r>
      <w:proofErr w:type="gramEnd"/>
      <w:r w:rsidR="007021B4" w:rsidRPr="006D0E67">
        <w:rPr>
          <w:rFonts w:ascii="Times New Roman" w:hAnsi="Times New Roman" w:cs="Times New Roman"/>
          <w:sz w:val="26"/>
          <w:szCs w:val="26"/>
        </w:rPr>
        <w:t xml:space="preserve"> же </w:t>
      </w:r>
      <w:r w:rsidRPr="006D0E6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Интернет, что и извещение о проведении конкурса. 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внесенных изменений в конкурсную документацию (в т.ч. в извещение о проведении конкурса) до даты окончания подачи заявок на участие в конкурсе такой срок составлял не менее чем </w:t>
      </w:r>
      <w:r w:rsidRPr="002E103A">
        <w:rPr>
          <w:rFonts w:ascii="Times New Roman" w:hAnsi="Times New Roman" w:cs="Times New Roman"/>
          <w:sz w:val="26"/>
          <w:szCs w:val="26"/>
        </w:rPr>
        <w:t>15</w:t>
      </w:r>
      <w:r w:rsidR="007021B4" w:rsidRPr="002E1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21B4" w:rsidRPr="002E103A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E103A">
        <w:rPr>
          <w:rFonts w:ascii="Times New Roman" w:hAnsi="Times New Roman" w:cs="Times New Roman"/>
          <w:sz w:val="26"/>
          <w:szCs w:val="26"/>
        </w:rPr>
        <w:t xml:space="preserve"> дней</w:t>
      </w:r>
      <w:proofErr w:type="gramEnd"/>
      <w:r w:rsidRPr="002E103A">
        <w:rPr>
          <w:rFonts w:ascii="Times New Roman" w:hAnsi="Times New Roman" w:cs="Times New Roman"/>
          <w:sz w:val="26"/>
          <w:szCs w:val="26"/>
        </w:rPr>
        <w:t>.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4. Порядок предоставления заявок на участие в конкурсе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4.1. Заявка на участие в конкурсе с приложением необходимых документов предоставляется в письменной форме и в запечатанном конверте: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лично конкурсантом, путем передачи секретарю конкурсной комиссии, который регистрирует представленную заявку с указанием даты и времени регистрации;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через доверенное лицо, путем передачи секретарю конкурсной комиссии, который регистрирует представленную заявку с указанием даты и времени регистрации;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03A">
        <w:rPr>
          <w:rFonts w:ascii="Times New Roman" w:hAnsi="Times New Roman" w:cs="Times New Roman"/>
          <w:sz w:val="26"/>
          <w:szCs w:val="26"/>
        </w:rPr>
        <w:t>- почтовым отправлением с уведомлением о вручении и доставке адресату (конкурсной комиссии).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4.2. Документы, представленные позднее даты, указанной в извещении о проведении конкурса, не рассматриваются и подлежат возврату.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4.3. Претендент вправе отозвать конкурсную заявку до момента вскрытия конвертов, указанного в информационном извещении о проведении конкурса, посредством письменного уведомления.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 Порядок проведения конкурса и определения</w:t>
      </w:r>
    </w:p>
    <w:p w:rsidR="009B1D30" w:rsidRPr="006D0E67" w:rsidRDefault="009B1D30" w:rsidP="006D0E6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победителя конкурса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5.1. Процедура вскрытия конвертов с заявками на участие в конкурсе, их рассмотрение и оценка проводится конкурсной комиссией.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5.2. Претенденты, подавшие конкурсные заявки, или их представители вправе присутствовать при вскрытии конвертов с конкурсными заявками.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5.3. При вскрытии каждого конверта с конкурсными заявками членом конкурсной комиссии оглашается наименование юридического лица (фамилия, имя, отчество индивидуального предпринимателя), зачитывается заявка на участие в конкурсе и сверяется наличие документов на участие в конкурсе, представленных претендентом. Содержание и правильность оформления документов конкурсной комиссией на данном этапе не рассматриваются.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5.4. Результаты сверки документов заносятся в протокол, который подписывается всеми присутствующими на заседании членами конкурсной комиссии.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5.5. Основное заседание конкурсной комиссии проводится в два этапа: на первом этапе комиссия определяет претендентов, соответствующих требованиям, предъявляемым к участникам конкурса, на втором этапе проводится конкурс </w:t>
      </w:r>
      <w:r w:rsidRPr="006D0E67">
        <w:rPr>
          <w:rFonts w:ascii="Times New Roman" w:hAnsi="Times New Roman" w:cs="Times New Roman"/>
          <w:sz w:val="26"/>
          <w:szCs w:val="26"/>
        </w:rPr>
        <w:lastRenderedPageBreak/>
        <w:t>(оценка заявок).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5.6. На первом этапе председатель конкурсной комиссии оглашает результаты рассмотрения конкурсных заявок, представленных на конкурс каждым из претендентов, и выносит вопрос о соответствии претендента требованиям, предъявляемым к участнику конкурса, на голосование конкурсной комиссии. Срок рассмотрения конкурсных заявок - в течение 7 (семи) рабочих дней с момента окончания срока приема конкурсных заявок.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5.7. По результатам голосования конкурсная комиссия принимает одно из следующих решений: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 допуске претендента к конкурсу;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об отказе претенденту в допуске к конкурсу.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Претендент не допускается к участию в конкурсе в следующих случаях: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- несоответствие конкурсантов требованиям, установленным заказчиком в соответствии с </w:t>
      </w:r>
      <w:hyperlink w:anchor="P59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разделом 2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несоответствие заявки на участие в конкурсе требованиям конкурсной документации;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предоставление недостоверных сведений.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подписывается всеми присутствующими на заседании членами конкурсной комиссии.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5.8. На втором этапе конкурсная комиссия осуществляет оценку конкурсных заявок. Срок оценки конкурсных заявок не может превышать 5 (пяти) рабочих дней со дня подписания протокола рассмотрения конкурсных заявок. Оценка конкурсных заявок производится членами конкурсной комиссии по данным показателей в соответствии с </w:t>
      </w:r>
      <w:hyperlink w:anchor="P199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5.9. Победителем конкурса признается участник, набравший максимальное количество баллов. Информация о количестве баллов, набранных участниками, заносится в протокол, который подписывается всеми присутствующими на заседании членами конкурсной комиссии. В случае равенства сумм баллов по результатам оценки показателей у двух и более участников конкурса председатель конкурсной комиссии выносит на голосование вопрос об определении победителя конкурса простым большинством голосов, присутствующих на заседании членов конкурсной комиссии.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5.10. Информация о результатах конкурса публикуется Администрацией в средствах массовой информации и в информационно-телекоммуникационной сети Интернет на официальном сайте Администрации в течение 7 (семи) рабочих дней с даты подписания протокола об итогах конкурса.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5.11. Конкурс, к которому допущен только один претендент, признается несостоявшимся. В данном случае по решению Администрации может быть заключен договор на ос</w:t>
      </w:r>
      <w:r w:rsidR="00FF6D16" w:rsidRPr="006D0E67">
        <w:rPr>
          <w:rFonts w:ascii="Times New Roman" w:hAnsi="Times New Roman" w:cs="Times New Roman"/>
          <w:sz w:val="26"/>
          <w:szCs w:val="26"/>
        </w:rPr>
        <w:t>уществление перевозок грузов</w:t>
      </w:r>
      <w:r w:rsidRPr="006D0E67">
        <w:rPr>
          <w:rFonts w:ascii="Times New Roman" w:hAnsi="Times New Roman" w:cs="Times New Roman"/>
          <w:sz w:val="26"/>
          <w:szCs w:val="26"/>
        </w:rPr>
        <w:t xml:space="preserve"> с единственным участником при условии, что указанный перевозчик соответствует требованиям </w:t>
      </w:r>
      <w:hyperlink w:anchor="P59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раздела 2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5.12. Победитель конкурса в 10-дневный срок заключает договор с Администр</w:t>
      </w:r>
      <w:r w:rsidR="005E0E95" w:rsidRPr="006D0E67">
        <w:rPr>
          <w:rFonts w:ascii="Times New Roman" w:hAnsi="Times New Roman" w:cs="Times New Roman"/>
          <w:sz w:val="26"/>
          <w:szCs w:val="26"/>
        </w:rPr>
        <w:t xml:space="preserve">ацией на выполнение </w:t>
      </w:r>
      <w:proofErr w:type="gramStart"/>
      <w:r w:rsidR="005E0E95" w:rsidRPr="006D0E67">
        <w:rPr>
          <w:rFonts w:ascii="Times New Roman" w:hAnsi="Times New Roman" w:cs="Times New Roman"/>
          <w:sz w:val="26"/>
          <w:szCs w:val="26"/>
        </w:rPr>
        <w:t xml:space="preserve">грузовых </w:t>
      </w:r>
      <w:r w:rsidRPr="006D0E67">
        <w:rPr>
          <w:rFonts w:ascii="Times New Roman" w:hAnsi="Times New Roman" w:cs="Times New Roman"/>
          <w:sz w:val="26"/>
          <w:szCs w:val="26"/>
        </w:rPr>
        <w:t xml:space="preserve"> в</w:t>
      </w:r>
      <w:r w:rsidR="00FF6D16" w:rsidRPr="006D0E67">
        <w:rPr>
          <w:rFonts w:ascii="Times New Roman" w:hAnsi="Times New Roman" w:cs="Times New Roman"/>
          <w:sz w:val="26"/>
          <w:szCs w:val="26"/>
        </w:rPr>
        <w:t>одных</w:t>
      </w:r>
      <w:proofErr w:type="gramEnd"/>
      <w:r w:rsidR="00FF6D16" w:rsidRPr="006D0E67">
        <w:rPr>
          <w:rFonts w:ascii="Times New Roman" w:hAnsi="Times New Roman" w:cs="Times New Roman"/>
          <w:sz w:val="26"/>
          <w:szCs w:val="26"/>
        </w:rPr>
        <w:t xml:space="preserve"> перевозок в границах сельского поселения "Туръя</w:t>
      </w:r>
      <w:r w:rsidRPr="006D0E67">
        <w:rPr>
          <w:rFonts w:ascii="Times New Roman" w:hAnsi="Times New Roman" w:cs="Times New Roman"/>
          <w:sz w:val="26"/>
          <w:szCs w:val="26"/>
        </w:rPr>
        <w:t>".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5.13. Договор заключается в порядке, установленном гражданским законодательством Российской Федерации. К договору прилагается выписка из протокола заседания конкурсной комиссии.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FF6D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D0E67" w:rsidRPr="006D0E67" w:rsidRDefault="006D0E6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E67" w:rsidRDefault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3E66" w:rsidRDefault="00803E66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103A" w:rsidRDefault="002E103A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103A" w:rsidRDefault="002E103A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103A" w:rsidRDefault="002E103A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D0E67">
        <w:rPr>
          <w:rFonts w:ascii="Times New Roman" w:hAnsi="Times New Roman" w:cs="Times New Roman"/>
          <w:sz w:val="26"/>
          <w:szCs w:val="26"/>
        </w:rPr>
        <w:t>№</w:t>
      </w:r>
      <w:r w:rsidRPr="006D0E6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B1D30" w:rsidRPr="006D0E67" w:rsidRDefault="009B1D30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lastRenderedPageBreak/>
        <w:t>к Положению</w:t>
      </w:r>
    </w:p>
    <w:p w:rsidR="009B1D30" w:rsidRPr="006D0E67" w:rsidRDefault="009B1D30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о порядке организации</w:t>
      </w:r>
    </w:p>
    <w:p w:rsidR="009B1D30" w:rsidRPr="006D0E67" w:rsidRDefault="009B1D30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и проведения открытого конкурса</w:t>
      </w:r>
    </w:p>
    <w:p w:rsidR="009B1D30" w:rsidRPr="006D0E67" w:rsidRDefault="009B1D30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право заключения договора</w:t>
      </w:r>
    </w:p>
    <w:p w:rsidR="009B1D30" w:rsidRPr="006D0E67" w:rsidRDefault="00FF6D16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выполнение грузовых</w:t>
      </w:r>
    </w:p>
    <w:p w:rsidR="009B1D30" w:rsidRPr="006D0E67" w:rsidRDefault="009B1D30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водных перевозок в границах</w:t>
      </w:r>
    </w:p>
    <w:p w:rsidR="009B1D30" w:rsidRPr="006D0E67" w:rsidRDefault="00FF6D16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B1D30" w:rsidRPr="006D0E67" w:rsidRDefault="00FF6D16" w:rsidP="006D0E6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"Туръя</w:t>
      </w:r>
      <w:r w:rsidR="009B1D30" w:rsidRPr="006D0E67">
        <w:rPr>
          <w:rFonts w:ascii="Times New Roman" w:hAnsi="Times New Roman" w:cs="Times New Roman"/>
          <w:sz w:val="26"/>
          <w:szCs w:val="26"/>
        </w:rPr>
        <w:t>"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7"/>
      <w:bookmarkEnd w:id="3"/>
      <w:r w:rsidRPr="006D0E67">
        <w:rPr>
          <w:rFonts w:ascii="Times New Roman" w:hAnsi="Times New Roman" w:cs="Times New Roman"/>
          <w:sz w:val="26"/>
          <w:szCs w:val="26"/>
        </w:rPr>
        <w:t>ПЕРЕЧЕНЬ</w:t>
      </w:r>
    </w:p>
    <w:p w:rsidR="009B1D30" w:rsidRPr="006D0E67" w:rsidRDefault="009B1D30" w:rsidP="006D0E6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ДОКУМЕНТОВ, ПРЕДСТАВЛЯЕМЫХ КОНКУРСАНТАМИ</w:t>
      </w:r>
    </w:p>
    <w:p w:rsidR="009B1D30" w:rsidRPr="006D0E67" w:rsidRDefault="009B1D30" w:rsidP="006D0E6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ОДНОВРЕМЕННО С ЗАЯВКОЙ НА УЧАСТИЕ В КОНКУРСЕ</w:t>
      </w:r>
    </w:p>
    <w:p w:rsidR="009B1D30" w:rsidRPr="006D0E67" w:rsidRDefault="009B1D30" w:rsidP="006D0E6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1) заявка на участие в конкурсе по установленной форме;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2) копия учредительных документов (для юридических лиц);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юридических лиц либо выписка из единого государственного реестра индивидуальных предпринимателей, выданные налоговым органом не ранее, чем за шесть месяцев до дня публикации извещения о проведении конкурса (оригинал или нотариально заверенная копия);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4) копия лицензии на перевозки внутренним водным транспортом </w:t>
      </w:r>
      <w:r w:rsidR="00FF6D16" w:rsidRPr="006D0E67">
        <w:rPr>
          <w:rFonts w:ascii="Times New Roman" w:hAnsi="Times New Roman" w:cs="Times New Roman"/>
          <w:sz w:val="26"/>
          <w:szCs w:val="26"/>
        </w:rPr>
        <w:t xml:space="preserve">грузов и </w:t>
      </w:r>
      <w:r w:rsidRPr="006D0E67">
        <w:rPr>
          <w:rFonts w:ascii="Times New Roman" w:hAnsi="Times New Roman" w:cs="Times New Roman"/>
          <w:sz w:val="26"/>
          <w:szCs w:val="26"/>
        </w:rPr>
        <w:t>пассажиров, выданной претенденту;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5) перечень имеющихся собственных и арендованных судов, с использованием которых предпола</w:t>
      </w:r>
      <w:r w:rsidR="00FF6D16" w:rsidRPr="006D0E67">
        <w:rPr>
          <w:rFonts w:ascii="Times New Roman" w:hAnsi="Times New Roman" w:cs="Times New Roman"/>
          <w:sz w:val="26"/>
          <w:szCs w:val="26"/>
        </w:rPr>
        <w:t xml:space="preserve">гается осуществлять </w:t>
      </w:r>
      <w:proofErr w:type="gramStart"/>
      <w:r w:rsidR="00FF6D16" w:rsidRPr="006D0E67">
        <w:rPr>
          <w:rFonts w:ascii="Times New Roman" w:hAnsi="Times New Roman" w:cs="Times New Roman"/>
          <w:sz w:val="26"/>
          <w:szCs w:val="26"/>
        </w:rPr>
        <w:t xml:space="preserve">грузовые </w:t>
      </w:r>
      <w:r w:rsidRPr="006D0E67">
        <w:rPr>
          <w:rFonts w:ascii="Times New Roman" w:hAnsi="Times New Roman" w:cs="Times New Roman"/>
          <w:sz w:val="26"/>
          <w:szCs w:val="26"/>
        </w:rPr>
        <w:t xml:space="preserve"> перевозки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>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6) копии правоустанавливающих документов, на основании которых будут использоваться суд</w:t>
      </w:r>
      <w:r w:rsidR="00FF6D16" w:rsidRPr="006D0E67">
        <w:rPr>
          <w:rFonts w:ascii="Times New Roman" w:hAnsi="Times New Roman" w:cs="Times New Roman"/>
          <w:sz w:val="26"/>
          <w:szCs w:val="26"/>
        </w:rPr>
        <w:t xml:space="preserve">а для осуществления </w:t>
      </w:r>
      <w:proofErr w:type="gramStart"/>
      <w:r w:rsidR="00FF6D16" w:rsidRPr="006D0E67">
        <w:rPr>
          <w:rFonts w:ascii="Times New Roman" w:hAnsi="Times New Roman" w:cs="Times New Roman"/>
          <w:sz w:val="26"/>
          <w:szCs w:val="26"/>
        </w:rPr>
        <w:t xml:space="preserve">грузовых </w:t>
      </w:r>
      <w:r w:rsidRPr="006D0E67">
        <w:rPr>
          <w:rFonts w:ascii="Times New Roman" w:hAnsi="Times New Roman" w:cs="Times New Roman"/>
          <w:sz w:val="26"/>
          <w:szCs w:val="26"/>
        </w:rPr>
        <w:t xml:space="preserve"> перевозок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(копия договора аренды судна или свидетельства о праве собственности на судно);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7) выписка из государственного судового реестра Российской Федерации;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8) справка (или информационное письмо) об отчетных транспортных происшествиях и случаях нарушений документов, регламентирующих безопасность плавания, допущенных конкурсантом за последний год работы, и о выполнении условий лицензирования за предыдущий год</w:t>
      </w:r>
      <w:r w:rsidR="00FF6D16" w:rsidRPr="006D0E67">
        <w:rPr>
          <w:rFonts w:ascii="Times New Roman" w:hAnsi="Times New Roman" w:cs="Times New Roman"/>
          <w:sz w:val="26"/>
          <w:szCs w:val="26"/>
        </w:rPr>
        <w:t xml:space="preserve"> (при осуществлении грузовых</w:t>
      </w:r>
      <w:r w:rsidRPr="006D0E67">
        <w:rPr>
          <w:rFonts w:ascii="Times New Roman" w:hAnsi="Times New Roman" w:cs="Times New Roman"/>
          <w:sz w:val="26"/>
          <w:szCs w:val="26"/>
        </w:rPr>
        <w:t xml:space="preserve"> водных перевозок в предыдущих годах);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9) копия действующего свидетельства о годности судна к плаванию;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10) копия свидетельства о минимальном составе членов экипажа судна;</w:t>
      </w:r>
    </w:p>
    <w:p w:rsidR="009B1D30" w:rsidRPr="006D0E67" w:rsidRDefault="009B1D30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11) копия свидетельства о предотвращении загрязнения судна нефтью, сточными водами и мусором;</w:t>
      </w:r>
    </w:p>
    <w:p w:rsidR="009B1D30" w:rsidRPr="006D0E67" w:rsidRDefault="003454ED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9B1D30" w:rsidRPr="006D0E67">
          <w:rPr>
            <w:rFonts w:ascii="Times New Roman" w:hAnsi="Times New Roman" w:cs="Times New Roman"/>
            <w:color w:val="0000FF"/>
            <w:sz w:val="26"/>
            <w:szCs w:val="26"/>
          </w:rPr>
          <w:t>12</w:t>
        </w:r>
      </w:hyperlink>
      <w:r w:rsidR="009B1D30" w:rsidRPr="006D0E67">
        <w:rPr>
          <w:rFonts w:ascii="Times New Roman" w:hAnsi="Times New Roman" w:cs="Times New Roman"/>
          <w:sz w:val="26"/>
          <w:szCs w:val="26"/>
        </w:rPr>
        <w:t>) справка (или информационное письмо), подписанная руководителем участника конкурса, о наличии производственной базы, речного транспорта, о показателях работы по перевозкам пассажиров н</w:t>
      </w:r>
      <w:r w:rsidR="00BB7963" w:rsidRPr="006D0E67">
        <w:rPr>
          <w:rFonts w:ascii="Times New Roman" w:hAnsi="Times New Roman" w:cs="Times New Roman"/>
          <w:sz w:val="26"/>
          <w:szCs w:val="26"/>
        </w:rPr>
        <w:t>а регулярных линиях грузовых и пассажирских</w:t>
      </w:r>
      <w:r w:rsidR="009B1D30" w:rsidRPr="006D0E67">
        <w:rPr>
          <w:rFonts w:ascii="Times New Roman" w:hAnsi="Times New Roman" w:cs="Times New Roman"/>
          <w:sz w:val="26"/>
          <w:szCs w:val="26"/>
        </w:rPr>
        <w:t xml:space="preserve"> перевозок за предыдущий год (количество выполненных рейсов и регулярность работы судов на речных линиях) (при осуществлении </w:t>
      </w:r>
      <w:r w:rsidR="005E0E95" w:rsidRPr="006D0E67">
        <w:rPr>
          <w:rFonts w:ascii="Times New Roman" w:hAnsi="Times New Roman" w:cs="Times New Roman"/>
          <w:sz w:val="26"/>
          <w:szCs w:val="26"/>
        </w:rPr>
        <w:t xml:space="preserve">грузовых и </w:t>
      </w:r>
      <w:r w:rsidR="009B1D30" w:rsidRPr="006D0E67">
        <w:rPr>
          <w:rFonts w:ascii="Times New Roman" w:hAnsi="Times New Roman" w:cs="Times New Roman"/>
          <w:sz w:val="26"/>
          <w:szCs w:val="26"/>
        </w:rPr>
        <w:t>пассажирских водных перевозок в предыдущих годах);</w:t>
      </w:r>
    </w:p>
    <w:p w:rsidR="00803E66" w:rsidRPr="006D0E67" w:rsidRDefault="003454ED" w:rsidP="00803E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9B1D30" w:rsidRPr="006D0E67">
          <w:rPr>
            <w:rFonts w:ascii="Times New Roman" w:hAnsi="Times New Roman" w:cs="Times New Roman"/>
            <w:color w:val="0000FF"/>
            <w:sz w:val="26"/>
            <w:szCs w:val="26"/>
          </w:rPr>
          <w:t>13</w:t>
        </w:r>
      </w:hyperlink>
      <w:r w:rsidR="009B1D30" w:rsidRPr="006D0E67">
        <w:rPr>
          <w:rFonts w:ascii="Times New Roman" w:hAnsi="Times New Roman" w:cs="Times New Roman"/>
          <w:sz w:val="26"/>
          <w:szCs w:val="26"/>
        </w:rPr>
        <w:t>) документ, подтверждающий полномочия лица на осуществление действий от имени участника конкурса (для юридического лица);</w:t>
      </w:r>
    </w:p>
    <w:p w:rsidR="009B1D30" w:rsidRDefault="003454ED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9B1D30" w:rsidRPr="006D0E67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="009B1D30" w:rsidRPr="006D0E67">
        <w:rPr>
          <w:rFonts w:ascii="Times New Roman" w:hAnsi="Times New Roman" w:cs="Times New Roman"/>
          <w:sz w:val="26"/>
          <w:szCs w:val="26"/>
        </w:rPr>
        <w:t>) опись документов.</w:t>
      </w:r>
    </w:p>
    <w:p w:rsidR="00803E66" w:rsidRPr="006D0E67" w:rsidRDefault="00803E66" w:rsidP="006D0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03E66" w:rsidRPr="006D0E67" w:rsidSect="00803E6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B1D30" w:rsidRPr="006D0E67" w:rsidRDefault="009B1D30" w:rsidP="006D0E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D0E67">
        <w:rPr>
          <w:rFonts w:ascii="Times New Roman" w:hAnsi="Times New Roman" w:cs="Times New Roman"/>
          <w:sz w:val="26"/>
          <w:szCs w:val="26"/>
        </w:rPr>
        <w:t>№</w:t>
      </w:r>
      <w:r w:rsidRPr="006D0E67">
        <w:rPr>
          <w:rFonts w:ascii="Times New Roman" w:hAnsi="Times New Roman" w:cs="Times New Roman"/>
          <w:sz w:val="26"/>
          <w:szCs w:val="26"/>
        </w:rPr>
        <w:t>2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к Положению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о порядке организации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и проведения открытого конкурса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право заключения договора</w:t>
      </w:r>
    </w:p>
    <w:p w:rsidR="009B1D30" w:rsidRPr="006D0E67" w:rsidRDefault="00186E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выполнение грузовых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водных перевозок в границах</w:t>
      </w:r>
    </w:p>
    <w:p w:rsidR="009B1D30" w:rsidRPr="006D0E67" w:rsidRDefault="00186E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B1D30" w:rsidRPr="006D0E67" w:rsidRDefault="00186E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"Туръя</w:t>
      </w:r>
      <w:r w:rsidR="009B1D30" w:rsidRPr="006D0E67">
        <w:rPr>
          <w:rFonts w:ascii="Times New Roman" w:hAnsi="Times New Roman" w:cs="Times New Roman"/>
          <w:sz w:val="26"/>
          <w:szCs w:val="26"/>
        </w:rPr>
        <w:t>"</w:t>
      </w: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99"/>
      <w:bookmarkEnd w:id="4"/>
      <w:r w:rsidRPr="006D0E67">
        <w:rPr>
          <w:rFonts w:ascii="Times New Roman" w:hAnsi="Times New Roman" w:cs="Times New Roman"/>
          <w:sz w:val="26"/>
          <w:szCs w:val="26"/>
        </w:rPr>
        <w:t>ПЕРЕЧЕНЬ</w:t>
      </w:r>
    </w:p>
    <w:p w:rsidR="009B1D30" w:rsidRPr="006D0E67" w:rsidRDefault="009B1D30" w:rsidP="006D0E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ОЦЕНИВАЕМЫХ ПОКАЗАТЕЛЕЙ</w:t>
      </w: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2142"/>
        <w:gridCol w:w="2268"/>
      </w:tblGrid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Производственная база и речной транспорт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Производственная база: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- наличие собственной производственной базы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- наличие собственной стоянки судов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Речной транспорт (оценка производится путем сложения баллов, присвоенных по каждому судну отдельно)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- наличие собственных судов, позволяющих обеспечивать выполнение заявляемых объемов перевозок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1D30" w:rsidRPr="006D0E67" w:rsidTr="003454ED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  <w:tcBorders>
              <w:bottom w:val="nil"/>
            </w:tcBorders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- наличие судов по договору аренды, позволяющих обеспечивать выполнение заявляемых объемов перевозок</w:t>
            </w:r>
          </w:p>
        </w:tc>
        <w:tc>
          <w:tcPr>
            <w:tcW w:w="2268" w:type="dxa"/>
            <w:tcBorders>
              <w:bottom w:val="nil"/>
            </w:tcBorders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1D30" w:rsidRPr="006D0E67" w:rsidTr="003454ED">
        <w:tblPrEx>
          <w:tblBorders>
            <w:insideH w:val="nil"/>
          </w:tblBorders>
        </w:tblPrEx>
        <w:tc>
          <w:tcPr>
            <w:tcW w:w="15235" w:type="dxa"/>
            <w:gridSpan w:val="3"/>
            <w:tcBorders>
              <w:top w:val="nil"/>
            </w:tcBorders>
          </w:tcPr>
          <w:p w:rsidR="009B1D30" w:rsidRPr="006D0E67" w:rsidRDefault="009B1D30" w:rsidP="00186E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Эксплуатационное состояние речного транспорта (оценка производится по каждому судну отдельно и определяется средняя по общему количеству судов):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- срок эксплуатации: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от 3 до 5 лет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10 лет и более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Состояние безопасности движения внутреннего водного транспорта в предшествующем конкурсу году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Зарегистрированные нарушения безопасности движения внутреннего водного транспорта экипажем судна: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3 и более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(-3)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Зарегистрированные эксплуатационные происшествия по вине членов экипажа с причинением ущерба здоровью пассажиров и случаи, связанные с управлением судном в состоянии алкогольного (наркотического) опьянения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(-10)</w:t>
            </w:r>
          </w:p>
        </w:tc>
      </w:tr>
      <w:tr w:rsidR="009B1D30" w:rsidRPr="006D0E67" w:rsidTr="003454ED">
        <w:tc>
          <w:tcPr>
            <w:tcW w:w="825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2142" w:type="dxa"/>
          </w:tcPr>
          <w:p w:rsidR="009B1D30" w:rsidRPr="006D0E67" w:rsidRDefault="009B1D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Зарегистрированные аварии со смертельным исходом по вине членов экипажа или предприятия</w:t>
            </w:r>
          </w:p>
        </w:tc>
        <w:tc>
          <w:tcPr>
            <w:tcW w:w="2268" w:type="dxa"/>
          </w:tcPr>
          <w:p w:rsidR="009B1D30" w:rsidRPr="006D0E67" w:rsidRDefault="009B1D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E67">
              <w:rPr>
                <w:rFonts w:ascii="Times New Roman" w:hAnsi="Times New Roman" w:cs="Times New Roman"/>
                <w:sz w:val="26"/>
                <w:szCs w:val="26"/>
              </w:rPr>
              <w:t>(-30)</w:t>
            </w:r>
          </w:p>
        </w:tc>
      </w:tr>
    </w:tbl>
    <w:p w:rsidR="009B1D30" w:rsidRPr="006D0E67" w:rsidRDefault="009B1D30">
      <w:pPr>
        <w:rPr>
          <w:rFonts w:ascii="Times New Roman" w:hAnsi="Times New Roman" w:cs="Times New Roman"/>
          <w:sz w:val="26"/>
          <w:szCs w:val="26"/>
        </w:rPr>
        <w:sectPr w:rsidR="009B1D30" w:rsidRPr="006D0E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03E66">
        <w:rPr>
          <w:rFonts w:ascii="Times New Roman" w:hAnsi="Times New Roman" w:cs="Times New Roman"/>
          <w:sz w:val="26"/>
          <w:szCs w:val="26"/>
        </w:rPr>
        <w:t>№</w:t>
      </w:r>
      <w:r w:rsidRPr="006D0E67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к Положению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о порядке организации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и проведения открытого конкурса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право заключения договора</w:t>
      </w:r>
    </w:p>
    <w:p w:rsidR="009B1D30" w:rsidRPr="006D0E67" w:rsidRDefault="00B744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на выполнение грузовых</w:t>
      </w:r>
    </w:p>
    <w:p w:rsidR="009B1D30" w:rsidRPr="006D0E67" w:rsidRDefault="009B1D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водных перевозок в границах</w:t>
      </w:r>
    </w:p>
    <w:p w:rsidR="009B1D30" w:rsidRPr="006D0E67" w:rsidRDefault="00B744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B1D30" w:rsidRPr="006D0E67" w:rsidRDefault="00B7446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"Туръя</w:t>
      </w:r>
      <w:r w:rsidR="009B1D30" w:rsidRPr="006D0E67">
        <w:rPr>
          <w:rFonts w:ascii="Times New Roman" w:hAnsi="Times New Roman" w:cs="Times New Roman"/>
          <w:sz w:val="26"/>
          <w:szCs w:val="26"/>
        </w:rPr>
        <w:t>"</w:t>
      </w: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7"/>
      <w:bookmarkEnd w:id="5"/>
      <w:r w:rsidRPr="006D0E67">
        <w:rPr>
          <w:rFonts w:ascii="Times New Roman" w:hAnsi="Times New Roman" w:cs="Times New Roman"/>
          <w:sz w:val="26"/>
          <w:szCs w:val="26"/>
        </w:rPr>
        <w:t xml:space="preserve">                   ЗАЯВКА НА УЧАСТИЕ В ОТКРЫТОМ КОНКУРСЕ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Дата 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B74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Кому: Администрации сельского поселения "Туръя</w:t>
      </w:r>
      <w:r w:rsidR="009B1D30" w:rsidRPr="006D0E67">
        <w:rPr>
          <w:rFonts w:ascii="Times New Roman" w:hAnsi="Times New Roman" w:cs="Times New Roman"/>
          <w:sz w:val="26"/>
          <w:szCs w:val="26"/>
        </w:rPr>
        <w:t>"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От кого: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67">
        <w:rPr>
          <w:rFonts w:ascii="Times New Roman" w:hAnsi="Times New Roman" w:cs="Times New Roman"/>
          <w:sz w:val="26"/>
          <w:szCs w:val="26"/>
        </w:rPr>
        <w:t>Сведения  об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организационно-правовой  форме  и  фирменное наименование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(для юридического лица) 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Почтовый адрес (для юридического лица):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Сведения о месте нахождения (для юридического лица):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67">
        <w:rPr>
          <w:rFonts w:ascii="Times New Roman" w:hAnsi="Times New Roman" w:cs="Times New Roman"/>
          <w:sz w:val="26"/>
          <w:szCs w:val="26"/>
        </w:rPr>
        <w:t xml:space="preserve">Фамилия,   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>имя,   отчество   (для   физического   лица,   в  том  числе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67">
        <w:rPr>
          <w:rFonts w:ascii="Times New Roman" w:hAnsi="Times New Roman" w:cs="Times New Roman"/>
          <w:sz w:val="26"/>
          <w:szCs w:val="26"/>
        </w:rPr>
        <w:t>Паспортные  данные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(для  физического лица, в том числе индивидуального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предпринимателя)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67">
        <w:rPr>
          <w:rFonts w:ascii="Times New Roman" w:hAnsi="Times New Roman" w:cs="Times New Roman"/>
          <w:sz w:val="26"/>
          <w:szCs w:val="26"/>
        </w:rPr>
        <w:t>Сведения  о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месте  жительства  (для  физического  лица,  в  том  числе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Номер контактного телефона/факса:</w:t>
      </w:r>
    </w:p>
    <w:p w:rsidR="009B1D30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03E66" w:rsidRPr="006D0E67" w:rsidRDefault="00803E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67">
        <w:rPr>
          <w:rFonts w:ascii="Times New Roman" w:hAnsi="Times New Roman" w:cs="Times New Roman"/>
          <w:sz w:val="26"/>
          <w:szCs w:val="26"/>
        </w:rPr>
        <w:t>Банковские  реквизиты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>:  наименование  банка,  БИК,  ИНН/КПП,  р/с,  к/с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lastRenderedPageBreak/>
        <w:t xml:space="preserve">    1. 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>Изучив  конкурсную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документацию,  а  также  применяемые  к данному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конкурсу законодательство и нормативно-правовые акты, мы предлагаем оказать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услуги   по</w:t>
      </w:r>
      <w:r w:rsidR="00D5611B" w:rsidRPr="006D0E6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5611B" w:rsidRPr="006D0E67">
        <w:rPr>
          <w:rFonts w:ascii="Times New Roman" w:hAnsi="Times New Roman" w:cs="Times New Roman"/>
          <w:sz w:val="26"/>
          <w:szCs w:val="26"/>
        </w:rPr>
        <w:t>осуществлению  грузовых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водных  перевозок  в   границах</w:t>
      </w:r>
    </w:p>
    <w:p w:rsidR="009B1D30" w:rsidRPr="006D0E67" w:rsidRDefault="00D561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сельского поселения "Туръя</w:t>
      </w:r>
      <w:r w:rsidR="009B1D30" w:rsidRPr="006D0E67">
        <w:rPr>
          <w:rFonts w:ascii="Times New Roman" w:hAnsi="Times New Roman" w:cs="Times New Roman"/>
          <w:sz w:val="26"/>
          <w:szCs w:val="26"/>
        </w:rPr>
        <w:t>" по маршруту: 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0E67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с условиями, указанными в конкурсной документации и проекте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договора.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803E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2.  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>В  случае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победы  на  конкурсе  обязуемся  заключить  договор  на</w:t>
      </w:r>
      <w:r w:rsidR="00803E66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>осуществление пассажирских водных перевозок на условиях, предложенных в его</w:t>
      </w:r>
      <w:r w:rsidR="00803E66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>проекте и в срок, указанный в конкурсной документации.</w:t>
      </w:r>
    </w:p>
    <w:p w:rsidR="009B1D30" w:rsidRPr="006D0E67" w:rsidRDefault="009B1D30" w:rsidP="00803E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 w:rsidP="00803E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3.   Подтверждаем  свое  согласие  на  обеспечение  равной  доступности</w:t>
      </w:r>
      <w:r w:rsidR="00803E66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>транспортных  услуг  для  отдельных  категорий  граждан  в  соответствии  с</w:t>
      </w:r>
      <w:r w:rsidR="00803E66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 xml:space="preserve">порядком, предусмотренным </w:t>
      </w:r>
      <w:hyperlink r:id="rId16" w:history="1">
        <w:r w:rsidRPr="006D0E6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D0E67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9декабря 2008 г. N 340 "Об обеспечении в период навигации равной доступности</w:t>
      </w:r>
      <w:r w:rsidR="00803E66">
        <w:rPr>
          <w:rFonts w:ascii="Times New Roman" w:hAnsi="Times New Roman" w:cs="Times New Roman"/>
          <w:sz w:val="26"/>
          <w:szCs w:val="26"/>
        </w:rPr>
        <w:t xml:space="preserve"> </w:t>
      </w:r>
      <w:r w:rsidRPr="006D0E67">
        <w:rPr>
          <w:rFonts w:ascii="Times New Roman" w:hAnsi="Times New Roman" w:cs="Times New Roman"/>
          <w:sz w:val="26"/>
          <w:szCs w:val="26"/>
        </w:rPr>
        <w:t>транспортных   услуг  на  пассажирском  внутреннем  водном  транспорте  для</w:t>
      </w:r>
      <w:r w:rsidR="00803E66">
        <w:rPr>
          <w:rFonts w:ascii="Times New Roman" w:hAnsi="Times New Roman" w:cs="Times New Roman"/>
          <w:sz w:val="26"/>
          <w:szCs w:val="26"/>
        </w:rPr>
        <w:t xml:space="preserve">  </w:t>
      </w:r>
      <w:r w:rsidRPr="006D0E67">
        <w:rPr>
          <w:rFonts w:ascii="Times New Roman" w:hAnsi="Times New Roman" w:cs="Times New Roman"/>
          <w:sz w:val="26"/>
          <w:szCs w:val="26"/>
        </w:rPr>
        <w:t>отдельных  категорий  граждан,  имеющих  право  на  оказание мер соц</w:t>
      </w:r>
      <w:r w:rsidR="00803E66">
        <w:rPr>
          <w:rFonts w:ascii="Times New Roman" w:hAnsi="Times New Roman" w:cs="Times New Roman"/>
          <w:sz w:val="26"/>
          <w:szCs w:val="26"/>
        </w:rPr>
        <w:t xml:space="preserve">иальной </w:t>
      </w:r>
      <w:r w:rsidRPr="006D0E67">
        <w:rPr>
          <w:rFonts w:ascii="Times New Roman" w:hAnsi="Times New Roman" w:cs="Times New Roman"/>
          <w:sz w:val="26"/>
          <w:szCs w:val="26"/>
        </w:rPr>
        <w:t>поддержки на территории Республики Коми".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4. Настоящей заявкой подтверждаем, что в отношении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03E6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      (наименование юр. Лица/ФИО физ. лица, подавшего заявку)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- 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>не  проводится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ликвидация,  отсутствует решение арбитражного суда о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признании банкротом и об открытии конкурсного производства;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К заявке прилагаются документы согласно 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на _____ листах.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_____________________    ___________________  _________________________</w:t>
      </w:r>
    </w:p>
    <w:p w:rsidR="009B1D30" w:rsidRPr="006D0E67" w:rsidRDefault="009B1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Pr="006D0E67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6D0E67">
        <w:rPr>
          <w:rFonts w:ascii="Times New Roman" w:hAnsi="Times New Roman" w:cs="Times New Roman"/>
          <w:sz w:val="26"/>
          <w:szCs w:val="26"/>
        </w:rPr>
        <w:t xml:space="preserve">       (подпись, печать)   (ФИО подписавшего заявку)</w:t>
      </w: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D30" w:rsidRPr="006D0E67" w:rsidRDefault="009B1D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20F62" w:rsidRDefault="00C20F62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Default="00803E66">
      <w:pPr>
        <w:rPr>
          <w:rFonts w:ascii="Times New Roman" w:hAnsi="Times New Roman" w:cs="Times New Roman"/>
          <w:sz w:val="26"/>
          <w:szCs w:val="26"/>
        </w:rPr>
      </w:pPr>
    </w:p>
    <w:p w:rsidR="00803E66" w:rsidRPr="006D0E67" w:rsidRDefault="00803E66">
      <w:pPr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C20F62" w:rsidRPr="003454ED" w:rsidRDefault="00C20F62" w:rsidP="00C20F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C20F62" w:rsidRPr="003454ED" w:rsidRDefault="00C20F62" w:rsidP="00C20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20F62" w:rsidRPr="003454ED" w:rsidRDefault="00C20F62" w:rsidP="00C20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>сельского поселения "</w:t>
      </w:r>
      <w:proofErr w:type="spellStart"/>
      <w:r w:rsidRPr="003454ED"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 w:rsidRPr="003454ED">
        <w:rPr>
          <w:rFonts w:ascii="Times New Roman" w:hAnsi="Times New Roman" w:cs="Times New Roman"/>
          <w:sz w:val="26"/>
          <w:szCs w:val="26"/>
        </w:rPr>
        <w:t>"</w:t>
      </w:r>
    </w:p>
    <w:p w:rsidR="00C20F62" w:rsidRPr="006D0E67" w:rsidRDefault="00C20F62" w:rsidP="00C20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 xml:space="preserve">от 17 августа 2018 г. </w:t>
      </w:r>
      <w:r w:rsidR="003454ED">
        <w:rPr>
          <w:rFonts w:ascii="Times New Roman" w:hAnsi="Times New Roman" w:cs="Times New Roman"/>
          <w:sz w:val="26"/>
          <w:szCs w:val="26"/>
        </w:rPr>
        <w:t>№ 39</w:t>
      </w:r>
    </w:p>
    <w:p w:rsidR="00C20F62" w:rsidRPr="006D0E67" w:rsidRDefault="00C20F62" w:rsidP="00C20F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7D4185" w:rsidRPr="003454ED" w:rsidRDefault="007D4185" w:rsidP="007D4185">
      <w:pPr>
        <w:tabs>
          <w:tab w:val="left" w:pos="2640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454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</w:t>
      </w:r>
    </w:p>
    <w:p w:rsidR="00C20F62" w:rsidRPr="003454ED" w:rsidRDefault="007D4185" w:rsidP="007D4185">
      <w:pPr>
        <w:tabs>
          <w:tab w:val="left" w:pos="2640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54ED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конкурсной комиссии по определению победителей открытого конкурса на право заключения договора на выполнение грузовых перевозок водным транспортом в границах сельского поселения «</w:t>
      </w:r>
      <w:proofErr w:type="spellStart"/>
      <w:r w:rsidRPr="003454ED">
        <w:rPr>
          <w:rFonts w:ascii="Times New Roman" w:hAnsi="Times New Roman" w:cs="Times New Roman"/>
          <w:color w:val="000000" w:themeColor="text1"/>
          <w:sz w:val="26"/>
          <w:szCs w:val="26"/>
        </w:rPr>
        <w:t>Туръя</w:t>
      </w:r>
      <w:proofErr w:type="spellEnd"/>
      <w:r w:rsidRPr="003454ED">
        <w:rPr>
          <w:rFonts w:ascii="Times New Roman" w:hAnsi="Times New Roman" w:cs="Times New Roman"/>
          <w:color w:val="000000" w:themeColor="text1"/>
          <w:sz w:val="26"/>
          <w:szCs w:val="26"/>
        </w:rPr>
        <w:t>» в навигационный период</w:t>
      </w:r>
    </w:p>
    <w:p w:rsidR="00C20F62" w:rsidRDefault="00C20F62" w:rsidP="003454ED">
      <w:pPr>
        <w:rPr>
          <w:rFonts w:ascii="Times New Roman" w:hAnsi="Times New Roman" w:cs="Times New Roman"/>
          <w:sz w:val="26"/>
          <w:szCs w:val="26"/>
        </w:rPr>
      </w:pPr>
    </w:p>
    <w:p w:rsidR="003454ED" w:rsidRDefault="003454ED" w:rsidP="003454E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Шлопов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А.Н.-  глава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>
        <w:rPr>
          <w:rFonts w:ascii="Times New Roman" w:hAnsi="Times New Roman" w:cs="Times New Roman"/>
          <w:sz w:val="26"/>
          <w:szCs w:val="26"/>
        </w:rPr>
        <w:t>», председатель комиссии;</w:t>
      </w:r>
    </w:p>
    <w:p w:rsidR="003454ED" w:rsidRDefault="003454ED" w:rsidP="003454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Бойко Н.В.-  ведущий специалист администрации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»,секретарь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3454ED" w:rsidRDefault="003454ED" w:rsidP="003454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454ED" w:rsidRDefault="003454ED" w:rsidP="003454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Ванеева А.А. -  главный бухгалтер администрации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3454ED" w:rsidRDefault="003454ED" w:rsidP="003454E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Тягинов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М.К.- депутат Совета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3454ED" w:rsidRDefault="003454ED" w:rsidP="003454E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– депутат Совета сельского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3454ED" w:rsidRPr="006D0E67" w:rsidRDefault="003454ED" w:rsidP="003454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C20F62" w:rsidRPr="006D0E67" w:rsidRDefault="00C20F62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803E66" w:rsidRPr="006D0E67" w:rsidRDefault="00803E66">
      <w:pPr>
        <w:rPr>
          <w:rFonts w:ascii="Times New Roman" w:hAnsi="Times New Roman" w:cs="Times New Roman"/>
          <w:sz w:val="26"/>
          <w:szCs w:val="26"/>
        </w:rPr>
      </w:pPr>
    </w:p>
    <w:p w:rsidR="007D4185" w:rsidRPr="003454ED" w:rsidRDefault="007D4185" w:rsidP="007D41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7D4185" w:rsidRPr="003454ED" w:rsidRDefault="007D4185" w:rsidP="007D41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D4185" w:rsidRPr="003454ED" w:rsidRDefault="007D4185" w:rsidP="007D41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>сельского поселения "</w:t>
      </w:r>
      <w:proofErr w:type="spellStart"/>
      <w:r w:rsidRPr="003454ED"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 w:rsidRPr="003454ED">
        <w:rPr>
          <w:rFonts w:ascii="Times New Roman" w:hAnsi="Times New Roman" w:cs="Times New Roman"/>
          <w:sz w:val="26"/>
          <w:szCs w:val="26"/>
        </w:rPr>
        <w:t>"</w:t>
      </w:r>
    </w:p>
    <w:p w:rsidR="007D4185" w:rsidRPr="006D0E67" w:rsidRDefault="007D4185" w:rsidP="007D41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454ED">
        <w:rPr>
          <w:rFonts w:ascii="Times New Roman" w:hAnsi="Times New Roman" w:cs="Times New Roman"/>
          <w:sz w:val="26"/>
          <w:szCs w:val="26"/>
        </w:rPr>
        <w:t xml:space="preserve">от 17 августа 2018 г. </w:t>
      </w:r>
      <w:r w:rsidR="003454ED">
        <w:rPr>
          <w:rFonts w:ascii="Times New Roman" w:hAnsi="Times New Roman" w:cs="Times New Roman"/>
          <w:sz w:val="26"/>
          <w:szCs w:val="26"/>
        </w:rPr>
        <w:t>№39</w:t>
      </w:r>
    </w:p>
    <w:p w:rsidR="007D4185" w:rsidRPr="00803E66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803E66" w:rsidRDefault="00803E66" w:rsidP="006D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:rsidR="007D4185" w:rsidRPr="00803E66" w:rsidRDefault="006D0E67" w:rsidP="006D0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803E66">
        <w:rPr>
          <w:rFonts w:ascii="Times New Roman" w:hAnsi="Times New Roman" w:cs="Times New Roman"/>
          <w:sz w:val="26"/>
          <w:szCs w:val="26"/>
        </w:rPr>
        <w:t>работы  конкурсной</w:t>
      </w:r>
      <w:proofErr w:type="gramEnd"/>
      <w:r w:rsidRPr="00803E66">
        <w:rPr>
          <w:rFonts w:ascii="Times New Roman" w:hAnsi="Times New Roman" w:cs="Times New Roman"/>
          <w:sz w:val="26"/>
          <w:szCs w:val="26"/>
        </w:rPr>
        <w:t xml:space="preserve"> комиссии по определению победителей открытого конкурса на право заключения договора на выполнение грузовых перевозок водным транспортом в границах сельского поселения «</w:t>
      </w:r>
      <w:proofErr w:type="spellStart"/>
      <w:r w:rsidRPr="00803E66"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 w:rsidRPr="00803E66">
        <w:rPr>
          <w:rFonts w:ascii="Times New Roman" w:hAnsi="Times New Roman" w:cs="Times New Roman"/>
          <w:sz w:val="26"/>
          <w:szCs w:val="26"/>
        </w:rPr>
        <w:t>» в навигационный период</w:t>
      </w:r>
    </w:p>
    <w:p w:rsidR="006D0E67" w:rsidRPr="00803E66" w:rsidRDefault="006D0E67" w:rsidP="007D4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185" w:rsidRPr="00803E66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E66">
        <w:rPr>
          <w:rFonts w:ascii="Times New Roman" w:hAnsi="Times New Roman" w:cs="Times New Roman"/>
          <w:sz w:val="26"/>
          <w:szCs w:val="26"/>
        </w:rPr>
        <w:t xml:space="preserve">1. Комиссия по конкурсному отбору </w:t>
      </w:r>
      <w:proofErr w:type="gramStart"/>
      <w:r w:rsidR="006D0E67" w:rsidRPr="00803E66">
        <w:rPr>
          <w:rFonts w:ascii="Times New Roman" w:hAnsi="Times New Roman" w:cs="Times New Roman"/>
          <w:sz w:val="26"/>
          <w:szCs w:val="26"/>
        </w:rPr>
        <w:t xml:space="preserve">претендентов </w:t>
      </w:r>
      <w:r w:rsidRPr="00803E6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803E66">
        <w:rPr>
          <w:rFonts w:ascii="Times New Roman" w:hAnsi="Times New Roman" w:cs="Times New Roman"/>
          <w:sz w:val="26"/>
          <w:szCs w:val="26"/>
        </w:rPr>
        <w:t xml:space="preserve">далее - Комиссия) создается с целью </w:t>
      </w:r>
      <w:r w:rsidR="003454ED">
        <w:rPr>
          <w:rFonts w:ascii="Times New Roman" w:hAnsi="Times New Roman" w:cs="Times New Roman"/>
          <w:sz w:val="26"/>
          <w:szCs w:val="26"/>
        </w:rPr>
        <w:t xml:space="preserve"> рассмотрения заявок и оценки представленных документов конкурсанта на право </w:t>
      </w:r>
      <w:r w:rsidR="006D0E67" w:rsidRPr="00803E66">
        <w:rPr>
          <w:rFonts w:ascii="Times New Roman" w:hAnsi="Times New Roman" w:cs="Times New Roman"/>
          <w:sz w:val="26"/>
          <w:szCs w:val="26"/>
        </w:rPr>
        <w:t>заключения договора на выполнение грузовых перевозок водным транспортом в границах сельского поселения «</w:t>
      </w:r>
      <w:proofErr w:type="spellStart"/>
      <w:r w:rsidR="006D0E67" w:rsidRPr="00803E66"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 w:rsidR="006D0E67" w:rsidRPr="00803E66">
        <w:rPr>
          <w:rFonts w:ascii="Times New Roman" w:hAnsi="Times New Roman" w:cs="Times New Roman"/>
          <w:sz w:val="26"/>
          <w:szCs w:val="26"/>
        </w:rPr>
        <w:t>» в навигационный период.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2. Комиссия имеет право: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от органов местного самоуправления, учреждений, организаций необходимые материалы, предложения и заключения;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приглашать на заседания представителей органов местного самоуправления, общественных и иных заинтересованных организаций.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3. Руководство деятельностью Комиссии осуществляет председатель Комиссии.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председательствует на заседании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ведет заседания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планирует работу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осуществляет общий контроль за исполнением принятых Комиссией решений.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4. Организацию заседаний Комиссии осуществляет секретарь Комиссии.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осуществляет работу под руководством председателя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оповещает членов Комиссии о предстоящих заседаниях;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осуществляет подготовку материалов к заседаниям и обеспечивает ими членов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ведет и оформляет протоколы заседаний Комиссии;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- обеспечивает ведение документации Комиссии.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5. Кворумом для заседания Комиссии является присутствие не менее половины от количественного состава членов Комиссии.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6.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и членами Комиссии.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>7. В случае отрицательного голосования член Комиссии, проголосовавший "против", представляет письменное мотивированное обоснование, которое оформляется в качестве приложения к протоколу заседания Комиссии.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E67">
        <w:rPr>
          <w:rFonts w:ascii="Times New Roman" w:hAnsi="Times New Roman" w:cs="Times New Roman"/>
          <w:sz w:val="26"/>
          <w:szCs w:val="26"/>
        </w:rPr>
        <w:t xml:space="preserve">8. Организационно-техническое обеспечение работы Комиссии осуществляет </w:t>
      </w:r>
      <w:r w:rsidR="006D0E67" w:rsidRPr="006D0E67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proofErr w:type="spellStart"/>
      <w:r w:rsidR="006D0E67" w:rsidRPr="006D0E67">
        <w:rPr>
          <w:rFonts w:ascii="Times New Roman" w:hAnsi="Times New Roman" w:cs="Times New Roman"/>
          <w:sz w:val="26"/>
          <w:szCs w:val="26"/>
        </w:rPr>
        <w:t>Туръя</w:t>
      </w:r>
      <w:proofErr w:type="spellEnd"/>
      <w:r w:rsidR="006D0E67" w:rsidRPr="006D0E67">
        <w:rPr>
          <w:rFonts w:ascii="Times New Roman" w:hAnsi="Times New Roman" w:cs="Times New Roman"/>
          <w:sz w:val="26"/>
          <w:szCs w:val="26"/>
        </w:rPr>
        <w:t>».</w:t>
      </w: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 w:rsidP="00803E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 w:rsidP="007D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p w:rsidR="007D4185" w:rsidRPr="006D0E67" w:rsidRDefault="007D4185">
      <w:pPr>
        <w:rPr>
          <w:rFonts w:ascii="Times New Roman" w:hAnsi="Times New Roman" w:cs="Times New Roman"/>
          <w:sz w:val="26"/>
          <w:szCs w:val="26"/>
        </w:rPr>
      </w:pPr>
    </w:p>
    <w:sectPr w:rsidR="007D4185" w:rsidRPr="006D0E67" w:rsidSect="00803E66">
      <w:pgSz w:w="11905" w:h="16838"/>
      <w:pgMar w:top="851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D30"/>
    <w:rsid w:val="00186E16"/>
    <w:rsid w:val="00260C5E"/>
    <w:rsid w:val="002E103A"/>
    <w:rsid w:val="0031604C"/>
    <w:rsid w:val="003454ED"/>
    <w:rsid w:val="00427761"/>
    <w:rsid w:val="005A2F62"/>
    <w:rsid w:val="005E0E95"/>
    <w:rsid w:val="006C6D74"/>
    <w:rsid w:val="006D0E67"/>
    <w:rsid w:val="007021B4"/>
    <w:rsid w:val="00750E50"/>
    <w:rsid w:val="0076020F"/>
    <w:rsid w:val="00785C73"/>
    <w:rsid w:val="00795D35"/>
    <w:rsid w:val="007D4185"/>
    <w:rsid w:val="007F6872"/>
    <w:rsid w:val="00803E66"/>
    <w:rsid w:val="008E005C"/>
    <w:rsid w:val="009B1D30"/>
    <w:rsid w:val="00B7446A"/>
    <w:rsid w:val="00BB7963"/>
    <w:rsid w:val="00C20F62"/>
    <w:rsid w:val="00D5611B"/>
    <w:rsid w:val="00F33CEC"/>
    <w:rsid w:val="00F34B1B"/>
    <w:rsid w:val="00F91D3E"/>
    <w:rsid w:val="00FA29B5"/>
    <w:rsid w:val="00FF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E48C-5AAF-443D-AF52-06F7D66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B5"/>
  </w:style>
  <w:style w:type="paragraph" w:styleId="1">
    <w:name w:val="heading 1"/>
    <w:basedOn w:val="a"/>
    <w:next w:val="a"/>
    <w:link w:val="10"/>
    <w:qFormat/>
    <w:rsid w:val="002E10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1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1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D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E10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F0BCC393CB497E0F91D5BDAC1C783A8888A7D49DC708723CFA5A4BEE7xFJ" TargetMode="External"/><Relationship Id="rId13" Type="http://schemas.openxmlformats.org/officeDocument/2006/relationships/hyperlink" Target="consultantplus://offline/ref=B5AF0BCC393CB497E0F90356CCAD9987AC8BDD794ADD7FD47F9EA3F3E12F843EE88AC37E31566DFC547D9601E4x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F0BCC393CB497E0F91D5BDAC1C783A888857D4DD9708723CFA5A4BEE7xFJ" TargetMode="External"/><Relationship Id="rId12" Type="http://schemas.openxmlformats.org/officeDocument/2006/relationships/hyperlink" Target="consultantplus://offline/ref=B5AF0BCC393CB497E0F90356CCAD9987AC8BDD794AD97FD4799FA3F3E12F843EE8E8xA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AF0BCC393CB497E0F90356CCAD9987AC8BDD794AD97FD4799FA3F3E12F843EE8E8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F0BCC393CB497E0F91D5BDAC1C783A88884744BDE708723CFA5A4BEE7xFJ" TargetMode="External"/><Relationship Id="rId11" Type="http://schemas.openxmlformats.org/officeDocument/2006/relationships/hyperlink" Target="consultantplus://offline/ref=B5AF0BCC393CB497E0F91D5BDAC1C783AE8184774ED62D8D2B96A9A6B970DD7CAF83C92A721261EFxF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5AF0BCC393CB497E0F90356CCAD9987AC8BDD794ADD7FD47F9EA3F3E12F843EE88AC37E31566DFC547D9601E4xFJ" TargetMode="External"/><Relationship Id="rId10" Type="http://schemas.openxmlformats.org/officeDocument/2006/relationships/hyperlink" Target="consultantplus://offline/ref=B5AF0BCC393CB497E0F91D5BDAC1C783A888857D4DD9708723CFA5A4BEE7xFJ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B5AF0BCC393CB497E0F91D5BDAC1C783AE8184774ED62D8D2B96A9A6B970DD7CAF83C92A721261EFxFJ" TargetMode="External"/><Relationship Id="rId14" Type="http://schemas.openxmlformats.org/officeDocument/2006/relationships/hyperlink" Target="consultantplus://offline/ref=B5AF0BCC393CB497E0F90356CCAD9987AC8BDD794ADD7FD47F9EA3F3E12F843EE88AC37E31566DFC547D9601E4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14</cp:revision>
  <cp:lastPrinted>2018-08-28T11:33:00Z</cp:lastPrinted>
  <dcterms:created xsi:type="dcterms:W3CDTF">2018-05-28T09:49:00Z</dcterms:created>
  <dcterms:modified xsi:type="dcterms:W3CDTF">2018-08-28T11:33:00Z</dcterms:modified>
</cp:coreProperties>
</file>