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DC" w:rsidRPr="00880CB9" w:rsidRDefault="00F513DC" w:rsidP="00F513DC">
      <w:pPr>
        <w:spacing w:after="0" w:line="240" w:lineRule="auto"/>
        <w:jc w:val="center"/>
        <w:rPr>
          <w:rFonts w:ascii="Times New Roman" w:eastAsia="Times New Roman" w:hAnsi="Times New Roman" w:cs="Times New Roman"/>
          <w:sz w:val="28"/>
          <w:szCs w:val="24"/>
          <w:lang w:eastAsia="ru-RU"/>
        </w:rPr>
      </w:pPr>
      <w:r>
        <w:rPr>
          <w:rFonts w:ascii="Courier New" w:eastAsia="Times New Roman" w:hAnsi="Courier New" w:cs="Times New Roman"/>
          <w:noProof/>
          <w:sz w:val="28"/>
          <w:szCs w:val="24"/>
          <w:lang w:eastAsia="ru-RU"/>
        </w:rPr>
        <mc:AlternateContent>
          <mc:Choice Requires="wps">
            <w:drawing>
              <wp:anchor distT="0" distB="0" distL="114300" distR="114300" simplePos="0" relativeHeight="251659264" behindDoc="0" locked="0" layoutInCell="1" allowOverlap="1" wp14:anchorId="2F81BBAA" wp14:editId="1F092A2C">
                <wp:simplePos x="0" y="0"/>
                <wp:positionH relativeFrom="column">
                  <wp:posOffset>3510915</wp:posOffset>
                </wp:positionH>
                <wp:positionV relativeFrom="paragraph">
                  <wp:posOffset>175260</wp:posOffset>
                </wp:positionV>
                <wp:extent cx="2606040" cy="942975"/>
                <wp:effectExtent l="0" t="0" r="2286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942975"/>
                        </a:xfrm>
                        <a:prstGeom prst="rect">
                          <a:avLst/>
                        </a:prstGeom>
                        <a:solidFill>
                          <a:srgbClr val="FFFFFF"/>
                        </a:solidFill>
                        <a:ln w="9525">
                          <a:solidFill>
                            <a:srgbClr val="FFFFFF"/>
                          </a:solidFill>
                          <a:miter lim="800000"/>
                          <a:headEnd/>
                          <a:tailEnd/>
                        </a:ln>
                      </wps:spPr>
                      <wps:txbx>
                        <w:txbxContent>
                          <w:p w:rsidR="00F513DC" w:rsidRPr="006B7102" w:rsidRDefault="00F513DC" w:rsidP="00F513DC">
                            <w:pPr>
                              <w:pStyle w:val="a3"/>
                              <w:jc w:val="center"/>
                              <w:rPr>
                                <w:rFonts w:ascii="Times New Roman" w:hAnsi="Times New Roman" w:cs="Times New Roman"/>
                                <w:b/>
                                <w:sz w:val="20"/>
                                <w:szCs w:val="20"/>
                                <w:lang w:val="en-US"/>
                              </w:rPr>
                            </w:pPr>
                            <w:r w:rsidRPr="006B7102">
                              <w:rPr>
                                <w:rFonts w:ascii="Times New Roman" w:hAnsi="Times New Roman" w:cs="Times New Roman"/>
                                <w:b/>
                                <w:sz w:val="20"/>
                                <w:szCs w:val="20"/>
                              </w:rPr>
                              <w:t>АДМИНИСТРАЦИЯ</w:t>
                            </w:r>
                          </w:p>
                          <w:p w:rsidR="00F513DC" w:rsidRPr="006B7102" w:rsidRDefault="00F513DC" w:rsidP="00F513DC">
                            <w:pPr>
                              <w:pStyle w:val="a3"/>
                              <w:jc w:val="center"/>
                              <w:rPr>
                                <w:rFonts w:ascii="Times New Roman" w:hAnsi="Times New Roman" w:cs="Times New Roman"/>
                                <w:b/>
                                <w:sz w:val="20"/>
                                <w:szCs w:val="20"/>
                              </w:rPr>
                            </w:pPr>
                            <w:r w:rsidRPr="006B7102">
                              <w:rPr>
                                <w:rFonts w:ascii="Times New Roman" w:hAnsi="Times New Roman" w:cs="Times New Roman"/>
                                <w:b/>
                                <w:sz w:val="20"/>
                                <w:szCs w:val="20"/>
                              </w:rPr>
                              <w:t>МУНИЦИПАЛЬНОГО ОКРУГА</w:t>
                            </w:r>
                          </w:p>
                          <w:p w:rsidR="00F513DC" w:rsidRPr="006B7102" w:rsidRDefault="00F513DC" w:rsidP="00F513DC">
                            <w:pPr>
                              <w:pStyle w:val="a3"/>
                              <w:jc w:val="center"/>
                              <w:rPr>
                                <w:rFonts w:ascii="Times New Roman" w:hAnsi="Times New Roman" w:cs="Times New Roman"/>
                                <w:b/>
                                <w:sz w:val="20"/>
                                <w:szCs w:val="20"/>
                              </w:rPr>
                            </w:pPr>
                            <w:r w:rsidRPr="006B7102">
                              <w:rPr>
                                <w:rFonts w:ascii="Times New Roman" w:hAnsi="Times New Roman" w:cs="Times New Roman"/>
                                <w:b/>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76.45pt;margin-top:13.8pt;width:205.2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" strokecolor="white">
                <v:textbox>
                  <w:txbxContent>
                    <w:p w:rsidR="00F513DC" w:rsidRPr="006B7102" w:rsidRDefault="00F513DC" w:rsidP="00F513DC">
                      <w:pPr>
                        <w:pStyle w:val="a3"/>
                        <w:jc w:val="center"/>
                        <w:rPr>
                          <w:rFonts w:ascii="Times New Roman" w:hAnsi="Times New Roman" w:cs="Times New Roman"/>
                          <w:b/>
                          <w:sz w:val="20"/>
                          <w:szCs w:val="20"/>
                          <w:lang w:val="en-US"/>
                        </w:rPr>
                      </w:pPr>
                      <w:r w:rsidRPr="006B7102">
                        <w:rPr>
                          <w:rFonts w:ascii="Times New Roman" w:hAnsi="Times New Roman" w:cs="Times New Roman"/>
                          <w:b/>
                          <w:sz w:val="20"/>
                          <w:szCs w:val="20"/>
                        </w:rPr>
                        <w:t>АДМИНИСТРАЦИЯ</w:t>
                      </w:r>
                    </w:p>
                    <w:p w:rsidR="00F513DC" w:rsidRPr="006B7102" w:rsidRDefault="00F513DC" w:rsidP="00F513DC">
                      <w:pPr>
                        <w:pStyle w:val="a3"/>
                        <w:jc w:val="center"/>
                        <w:rPr>
                          <w:rFonts w:ascii="Times New Roman" w:hAnsi="Times New Roman" w:cs="Times New Roman"/>
                          <w:b/>
                          <w:sz w:val="20"/>
                          <w:szCs w:val="20"/>
                        </w:rPr>
                      </w:pPr>
                      <w:r w:rsidRPr="006B7102">
                        <w:rPr>
                          <w:rFonts w:ascii="Times New Roman" w:hAnsi="Times New Roman" w:cs="Times New Roman"/>
                          <w:b/>
                          <w:sz w:val="20"/>
                          <w:szCs w:val="20"/>
                        </w:rPr>
                        <w:t>МУНИЦИПАЛЬНОГО ОКРУГА</w:t>
                      </w:r>
                    </w:p>
                    <w:p w:rsidR="00F513DC" w:rsidRPr="006B7102" w:rsidRDefault="00F513DC" w:rsidP="00F513DC">
                      <w:pPr>
                        <w:pStyle w:val="a3"/>
                        <w:jc w:val="center"/>
                        <w:rPr>
                          <w:rFonts w:ascii="Times New Roman" w:hAnsi="Times New Roman" w:cs="Times New Roman"/>
                          <w:b/>
                          <w:sz w:val="20"/>
                          <w:szCs w:val="20"/>
                        </w:rPr>
                      </w:pPr>
                      <w:r w:rsidRPr="006B7102">
                        <w:rPr>
                          <w:rFonts w:ascii="Times New Roman" w:hAnsi="Times New Roman" w:cs="Times New Roman"/>
                          <w:b/>
                          <w:sz w:val="20"/>
                          <w:szCs w:val="20"/>
                        </w:rPr>
                        <w:t>«КНЯЖПОГОСТСКИЙ»</w:t>
                      </w:r>
                    </w:p>
                  </w:txbxContent>
                </v:textbox>
              </v:shape>
            </w:pict>
          </mc:Fallback>
        </mc:AlternateContent>
      </w:r>
      <w:r>
        <w:rPr>
          <w:rFonts w:ascii="Times New Roman" w:eastAsia="Times New Roman" w:hAnsi="Times New Roman" w:cs="Times New Roman"/>
          <w:noProof/>
          <w:sz w:val="28"/>
          <w:szCs w:val="24"/>
          <w:lang w:eastAsia="ru-RU"/>
        </w:rPr>
        <w:drawing>
          <wp:anchor distT="0" distB="0" distL="114300" distR="114300" simplePos="0" relativeHeight="251661312" behindDoc="0" locked="0" layoutInCell="1" allowOverlap="1" wp14:anchorId="3DA3A36A" wp14:editId="49C0F3A5">
            <wp:simplePos x="0" y="0"/>
            <wp:positionH relativeFrom="column">
              <wp:posOffset>2667000</wp:posOffset>
            </wp:positionH>
            <wp:positionV relativeFrom="paragraph">
              <wp:posOffset>114300</wp:posOffset>
            </wp:positionV>
            <wp:extent cx="571500" cy="6858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3DC" w:rsidRPr="00880CB9" w:rsidRDefault="00F513DC" w:rsidP="00F513DC">
      <w:pPr>
        <w:spacing w:after="0" w:line="240" w:lineRule="auto"/>
        <w:jc w:val="center"/>
        <w:rPr>
          <w:rFonts w:ascii="Times New Roman" w:eastAsia="Times New Roman" w:hAnsi="Times New Roman" w:cs="Times New Roman"/>
          <w:sz w:val="28"/>
          <w:szCs w:val="24"/>
          <w:lang w:eastAsia="ru-RU"/>
        </w:rPr>
      </w:pPr>
      <w:r>
        <w:rPr>
          <w:rFonts w:ascii="Courier New" w:eastAsia="Times New Roman" w:hAnsi="Courier New" w:cs="Times New Roman"/>
          <w:noProof/>
          <w:sz w:val="28"/>
          <w:szCs w:val="24"/>
          <w:lang w:eastAsia="ru-RU"/>
        </w:rPr>
        <mc:AlternateContent>
          <mc:Choice Requires="wps">
            <w:drawing>
              <wp:anchor distT="0" distB="0" distL="114300" distR="114300" simplePos="0" relativeHeight="251660288" behindDoc="0" locked="0" layoutInCell="1" allowOverlap="1" wp14:anchorId="4B7B5329" wp14:editId="55322043">
                <wp:simplePos x="0" y="0"/>
                <wp:positionH relativeFrom="column">
                  <wp:posOffset>-270510</wp:posOffset>
                </wp:positionH>
                <wp:positionV relativeFrom="paragraph">
                  <wp:posOffset>8890</wp:posOffset>
                </wp:positionV>
                <wp:extent cx="2758440" cy="819150"/>
                <wp:effectExtent l="0" t="0" r="2286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819150"/>
                        </a:xfrm>
                        <a:prstGeom prst="rect">
                          <a:avLst/>
                        </a:prstGeom>
                        <a:solidFill>
                          <a:srgbClr val="FFFFFF"/>
                        </a:solidFill>
                        <a:ln w="9525">
                          <a:solidFill>
                            <a:srgbClr val="FFFFFF"/>
                          </a:solidFill>
                          <a:miter lim="800000"/>
                          <a:headEnd/>
                          <a:tailEnd/>
                        </a:ln>
                      </wps:spPr>
                      <wps:txbx>
                        <w:txbxContent>
                          <w:p w:rsidR="00F513DC" w:rsidRPr="006B7102" w:rsidRDefault="00F513DC" w:rsidP="00F513DC">
                            <w:pPr>
                              <w:spacing w:after="0" w:line="240" w:lineRule="auto"/>
                              <w:jc w:val="center"/>
                              <w:rPr>
                                <w:rFonts w:ascii="Times New Roman" w:eastAsia="Times New Roman" w:hAnsi="Times New Roman" w:cs="Times New Roman"/>
                                <w:b/>
                                <w:bCs/>
                                <w:sz w:val="20"/>
                                <w:szCs w:val="20"/>
                                <w:lang w:eastAsia="ru-RU"/>
                              </w:rPr>
                            </w:pPr>
                            <w:r w:rsidRPr="006B7102">
                              <w:rPr>
                                <w:rFonts w:ascii="Times New Roman" w:eastAsia="Times New Roman" w:hAnsi="Times New Roman" w:cs="Times New Roman"/>
                                <w:b/>
                                <w:bCs/>
                                <w:sz w:val="20"/>
                                <w:szCs w:val="20"/>
                                <w:lang w:eastAsia="ru-RU"/>
                              </w:rPr>
                              <w:t xml:space="preserve">«КНЯЖПОГОСТ» </w:t>
                            </w:r>
                          </w:p>
                          <w:p w:rsidR="00F513DC" w:rsidRPr="006B7102" w:rsidRDefault="00F513DC" w:rsidP="00F513DC">
                            <w:pPr>
                              <w:jc w:val="center"/>
                              <w:rPr>
                                <w:rFonts w:ascii="Calibri" w:eastAsia="Calibri" w:hAnsi="Calibri" w:cs="Times New Roman"/>
                                <w:sz w:val="20"/>
                                <w:szCs w:val="20"/>
                              </w:rPr>
                            </w:pPr>
                            <w:r w:rsidRPr="006B7102">
                              <w:rPr>
                                <w:rFonts w:ascii="Times New Roman" w:eastAsia="Times New Roman" w:hAnsi="Times New Roman" w:cs="Times New Roman"/>
                                <w:b/>
                                <w:bCs/>
                                <w:sz w:val="20"/>
                                <w:szCs w:val="20"/>
                                <w:lang w:eastAsia="ru-RU"/>
                              </w:rPr>
                              <w:t>МУНИЦИПАЛЬНŐЙ КЫТШЛÖН АДМИНИСТРАЦИЯ</w:t>
                            </w:r>
                          </w:p>
                          <w:p w:rsidR="00F513DC" w:rsidRPr="00880CB9" w:rsidRDefault="00F513DC" w:rsidP="00F513DC">
                            <w:pPr>
                              <w:spacing w:line="240" w:lineRule="auto"/>
                              <w:jc w:val="center"/>
                              <w:rPr>
                                <w:rFonts w:ascii="Times New Roman" w:hAnsi="Times New Roman"/>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1.3pt;margin-top:.7pt;width:217.2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" strokecolor="white">
                <v:textbox>
                  <w:txbxContent>
                    <w:p w:rsidR="00F513DC" w:rsidRPr="006B7102" w:rsidRDefault="00F513DC" w:rsidP="00F513DC">
                      <w:pPr>
                        <w:spacing w:after="0" w:line="240" w:lineRule="auto"/>
                        <w:jc w:val="center"/>
                        <w:rPr>
                          <w:rFonts w:ascii="Times New Roman" w:eastAsia="Times New Roman" w:hAnsi="Times New Roman" w:cs="Times New Roman"/>
                          <w:b/>
                          <w:bCs/>
                          <w:sz w:val="20"/>
                          <w:szCs w:val="20"/>
                          <w:lang w:eastAsia="ru-RU"/>
                        </w:rPr>
                      </w:pPr>
                      <w:r w:rsidRPr="006B7102">
                        <w:rPr>
                          <w:rFonts w:ascii="Times New Roman" w:eastAsia="Times New Roman" w:hAnsi="Times New Roman" w:cs="Times New Roman"/>
                          <w:b/>
                          <w:bCs/>
                          <w:sz w:val="20"/>
                          <w:szCs w:val="20"/>
                          <w:lang w:eastAsia="ru-RU"/>
                        </w:rPr>
                        <w:t xml:space="preserve">«КНЯЖПОГОСТ» </w:t>
                      </w:r>
                    </w:p>
                    <w:p w:rsidR="00F513DC" w:rsidRPr="006B7102" w:rsidRDefault="00F513DC" w:rsidP="00F513DC">
                      <w:pPr>
                        <w:jc w:val="center"/>
                        <w:rPr>
                          <w:rFonts w:ascii="Calibri" w:eastAsia="Calibri" w:hAnsi="Calibri" w:cs="Times New Roman"/>
                          <w:sz w:val="20"/>
                          <w:szCs w:val="20"/>
                        </w:rPr>
                      </w:pPr>
                      <w:r w:rsidRPr="006B7102">
                        <w:rPr>
                          <w:rFonts w:ascii="Times New Roman" w:eastAsia="Times New Roman" w:hAnsi="Times New Roman" w:cs="Times New Roman"/>
                          <w:b/>
                          <w:bCs/>
                          <w:sz w:val="20"/>
                          <w:szCs w:val="20"/>
                          <w:lang w:eastAsia="ru-RU"/>
                        </w:rPr>
                        <w:t>МУНИЦИПАЛЬНŐЙ КЫТШЛÖН АДМИНИСТРАЦИЯ</w:t>
                      </w:r>
                    </w:p>
                    <w:p w:rsidR="00F513DC" w:rsidRPr="00880CB9" w:rsidRDefault="00F513DC" w:rsidP="00F513DC">
                      <w:pPr>
                        <w:spacing w:line="240" w:lineRule="auto"/>
                        <w:jc w:val="center"/>
                        <w:rPr>
                          <w:rFonts w:ascii="Times New Roman" w:hAnsi="Times New Roman"/>
                          <w:bCs/>
                          <w:sz w:val="16"/>
                          <w:szCs w:val="16"/>
                        </w:rPr>
                      </w:pPr>
                    </w:p>
                  </w:txbxContent>
                </v:textbox>
              </v:shape>
            </w:pict>
          </mc:Fallback>
        </mc:AlternateContent>
      </w:r>
    </w:p>
    <w:p w:rsidR="00F513DC" w:rsidRPr="00880CB9" w:rsidRDefault="00F513DC" w:rsidP="00F513DC">
      <w:pPr>
        <w:spacing w:after="0" w:line="240" w:lineRule="auto"/>
        <w:jc w:val="center"/>
        <w:rPr>
          <w:rFonts w:ascii="Times New Roman" w:eastAsia="Times New Roman" w:hAnsi="Times New Roman" w:cs="Times New Roman"/>
          <w:sz w:val="28"/>
          <w:szCs w:val="24"/>
          <w:lang w:eastAsia="ru-RU"/>
        </w:rPr>
      </w:pPr>
    </w:p>
    <w:p w:rsidR="00F513DC" w:rsidRPr="00880CB9" w:rsidRDefault="00F513DC" w:rsidP="00F513DC">
      <w:pPr>
        <w:spacing w:after="0" w:line="240" w:lineRule="auto"/>
        <w:rPr>
          <w:rFonts w:ascii="Times New Roman" w:eastAsia="Times New Roman" w:hAnsi="Times New Roman" w:cs="Times New Roman"/>
          <w:sz w:val="28"/>
          <w:szCs w:val="24"/>
          <w:lang w:eastAsia="ru-RU"/>
        </w:rPr>
      </w:pPr>
    </w:p>
    <w:p w:rsidR="00F513DC" w:rsidRPr="00880CB9" w:rsidRDefault="00F513DC" w:rsidP="00F513DC">
      <w:pPr>
        <w:spacing w:after="0" w:line="240" w:lineRule="auto"/>
        <w:rPr>
          <w:rFonts w:ascii="Times New Roman" w:eastAsia="Times New Roman" w:hAnsi="Times New Roman" w:cs="Times New Roman"/>
          <w:sz w:val="28"/>
          <w:szCs w:val="24"/>
          <w:lang w:eastAsia="ru-RU"/>
        </w:rPr>
      </w:pPr>
    </w:p>
    <w:p w:rsidR="00502F2E" w:rsidRPr="00865089" w:rsidRDefault="00502F2E" w:rsidP="00F513DC">
      <w:pPr>
        <w:spacing w:after="0" w:line="240" w:lineRule="auto"/>
        <w:jc w:val="center"/>
        <w:rPr>
          <w:rFonts w:ascii="Times New Roman" w:eastAsia="Times New Roman" w:hAnsi="Times New Roman" w:cs="Times New Roman"/>
          <w:b/>
          <w:bCs/>
          <w:color w:val="000000" w:themeColor="text1"/>
          <w:sz w:val="24"/>
          <w:szCs w:val="24"/>
          <w:lang w:eastAsia="ru-RU"/>
        </w:rPr>
      </w:pPr>
    </w:p>
    <w:p w:rsidR="00F513DC" w:rsidRPr="00865089" w:rsidRDefault="00F513DC" w:rsidP="00F513DC">
      <w:pPr>
        <w:spacing w:after="0" w:line="240" w:lineRule="auto"/>
        <w:jc w:val="center"/>
        <w:rPr>
          <w:rFonts w:ascii="Times New Roman" w:eastAsia="Times New Roman" w:hAnsi="Times New Roman" w:cs="Times New Roman"/>
          <w:b/>
          <w:bCs/>
          <w:color w:val="000000" w:themeColor="text1"/>
          <w:sz w:val="24"/>
          <w:szCs w:val="24"/>
          <w:lang w:eastAsia="ru-RU"/>
        </w:rPr>
      </w:pPr>
      <w:r w:rsidRPr="00865089">
        <w:rPr>
          <w:rFonts w:ascii="Times New Roman" w:eastAsia="Times New Roman" w:hAnsi="Times New Roman" w:cs="Times New Roman"/>
          <w:b/>
          <w:bCs/>
          <w:color w:val="000000" w:themeColor="text1"/>
          <w:sz w:val="24"/>
          <w:szCs w:val="24"/>
          <w:lang w:eastAsia="ru-RU"/>
        </w:rPr>
        <w:t>ПОСТАНОВЛЕНИЕ</w:t>
      </w:r>
    </w:p>
    <w:p w:rsidR="00F513DC" w:rsidRPr="00865089" w:rsidRDefault="00F513DC" w:rsidP="00F513DC">
      <w:pPr>
        <w:spacing w:after="0" w:line="240" w:lineRule="auto"/>
        <w:jc w:val="center"/>
        <w:rPr>
          <w:rFonts w:ascii="Times New Roman" w:eastAsia="Times New Roman" w:hAnsi="Times New Roman" w:cs="Times New Roman"/>
          <w:color w:val="000000" w:themeColor="text1"/>
          <w:sz w:val="24"/>
          <w:szCs w:val="24"/>
          <w:lang w:eastAsia="ru-RU"/>
        </w:rPr>
      </w:pPr>
    </w:p>
    <w:p w:rsidR="00F513DC" w:rsidRPr="00865089" w:rsidRDefault="00F513DC" w:rsidP="00F513DC">
      <w:pPr>
        <w:spacing w:after="0" w:line="240" w:lineRule="auto"/>
        <w:rPr>
          <w:rFonts w:ascii="Times New Roman" w:eastAsia="Times New Roman" w:hAnsi="Times New Roman" w:cs="Times New Roman"/>
          <w:color w:val="000000" w:themeColor="text1"/>
          <w:sz w:val="24"/>
          <w:szCs w:val="24"/>
          <w:lang w:eastAsia="ru-RU"/>
        </w:rPr>
      </w:pPr>
      <w:r w:rsidRPr="00865089">
        <w:rPr>
          <w:rFonts w:ascii="Times New Roman" w:eastAsia="Times New Roman" w:hAnsi="Times New Roman" w:cs="Times New Roman"/>
          <w:color w:val="000000" w:themeColor="text1"/>
          <w:sz w:val="24"/>
          <w:szCs w:val="24"/>
          <w:lang w:eastAsia="ru-RU"/>
        </w:rPr>
        <w:t>от</w:t>
      </w:r>
      <w:r w:rsidR="00A30811">
        <w:rPr>
          <w:rFonts w:ascii="Times New Roman" w:eastAsia="Times New Roman" w:hAnsi="Times New Roman" w:cs="Times New Roman"/>
          <w:color w:val="000000" w:themeColor="text1"/>
          <w:sz w:val="24"/>
          <w:szCs w:val="24"/>
          <w:lang w:eastAsia="ru-RU"/>
        </w:rPr>
        <w:t xml:space="preserve"> 17 </w:t>
      </w:r>
      <w:r w:rsidR="007E51CD">
        <w:rPr>
          <w:rFonts w:ascii="Times New Roman" w:eastAsia="Times New Roman" w:hAnsi="Times New Roman" w:cs="Times New Roman"/>
          <w:color w:val="000000" w:themeColor="text1"/>
          <w:sz w:val="24"/>
          <w:szCs w:val="24"/>
          <w:lang w:eastAsia="ru-RU"/>
        </w:rPr>
        <w:t xml:space="preserve">февраля </w:t>
      </w:r>
      <w:r w:rsidRPr="00865089">
        <w:rPr>
          <w:rFonts w:ascii="Times New Roman" w:eastAsia="Times New Roman" w:hAnsi="Times New Roman" w:cs="Times New Roman"/>
          <w:color w:val="000000" w:themeColor="text1"/>
          <w:sz w:val="24"/>
          <w:szCs w:val="24"/>
          <w:lang w:eastAsia="ru-RU"/>
        </w:rPr>
        <w:t>202</w:t>
      </w:r>
      <w:r w:rsidR="007E51CD">
        <w:rPr>
          <w:rFonts w:ascii="Times New Roman" w:eastAsia="Times New Roman" w:hAnsi="Times New Roman" w:cs="Times New Roman"/>
          <w:color w:val="000000" w:themeColor="text1"/>
          <w:sz w:val="24"/>
          <w:szCs w:val="24"/>
          <w:lang w:eastAsia="ru-RU"/>
        </w:rPr>
        <w:t>5</w:t>
      </w:r>
      <w:r w:rsidRPr="00865089">
        <w:rPr>
          <w:rFonts w:ascii="Times New Roman" w:eastAsia="Times New Roman" w:hAnsi="Times New Roman" w:cs="Times New Roman"/>
          <w:color w:val="000000" w:themeColor="text1"/>
          <w:sz w:val="24"/>
          <w:szCs w:val="24"/>
          <w:lang w:eastAsia="ru-RU"/>
        </w:rPr>
        <w:t xml:space="preserve">г.                                                                                    </w:t>
      </w:r>
      <w:r w:rsidR="00502F2E" w:rsidRPr="00865089">
        <w:rPr>
          <w:rFonts w:ascii="Times New Roman" w:eastAsia="Times New Roman" w:hAnsi="Times New Roman" w:cs="Times New Roman"/>
          <w:color w:val="000000" w:themeColor="text1"/>
          <w:sz w:val="24"/>
          <w:szCs w:val="24"/>
          <w:lang w:eastAsia="ru-RU"/>
        </w:rPr>
        <w:t xml:space="preserve">     </w:t>
      </w:r>
      <w:r w:rsidRPr="00865089">
        <w:rPr>
          <w:rFonts w:ascii="Times New Roman" w:eastAsia="Times New Roman" w:hAnsi="Times New Roman" w:cs="Times New Roman"/>
          <w:color w:val="000000" w:themeColor="text1"/>
          <w:sz w:val="24"/>
          <w:szCs w:val="24"/>
          <w:lang w:eastAsia="ru-RU"/>
        </w:rPr>
        <w:t xml:space="preserve">         № </w:t>
      </w:r>
      <w:r w:rsidR="00A30811">
        <w:rPr>
          <w:rFonts w:ascii="Times New Roman" w:eastAsia="Times New Roman" w:hAnsi="Times New Roman" w:cs="Times New Roman"/>
          <w:color w:val="000000" w:themeColor="text1"/>
          <w:sz w:val="24"/>
          <w:szCs w:val="24"/>
          <w:lang w:eastAsia="ru-RU"/>
        </w:rPr>
        <w:t>119</w:t>
      </w:r>
    </w:p>
    <w:p w:rsidR="00F513DC" w:rsidRPr="00865089" w:rsidRDefault="00F513DC">
      <w:pPr>
        <w:pStyle w:val="ConsPlusNormal"/>
        <w:rPr>
          <w:rFonts w:ascii="Times New Roman" w:hAnsi="Times New Roman" w:cs="Times New Roman"/>
          <w:color w:val="000000" w:themeColor="text1"/>
          <w:sz w:val="24"/>
          <w:szCs w:val="24"/>
        </w:rPr>
      </w:pPr>
    </w:p>
    <w:p w:rsidR="00F513DC" w:rsidRPr="00865089" w:rsidRDefault="00F513DC">
      <w:pPr>
        <w:pStyle w:val="ConsPlusNormal"/>
        <w:rPr>
          <w:rFonts w:ascii="Times New Roman" w:hAnsi="Times New Roman" w:cs="Times New Roman"/>
          <w:color w:val="000000" w:themeColor="text1"/>
          <w:sz w:val="24"/>
          <w:szCs w:val="24"/>
        </w:rPr>
      </w:pPr>
    </w:p>
    <w:p w:rsidR="007E51CD" w:rsidRDefault="007E51C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внесении изменений </w:t>
      </w:r>
    </w:p>
    <w:p w:rsidR="007E51CD" w:rsidRDefault="007E51C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постановление администрации </w:t>
      </w:r>
    </w:p>
    <w:p w:rsidR="007E51CD" w:rsidRDefault="007E51C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 «Княжпогост</w:t>
      </w:r>
      <w:r w:rsidR="00A30811">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кий»</w:t>
      </w:r>
    </w:p>
    <w:p w:rsidR="007E51CD" w:rsidRDefault="007E51C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17 декабря 2024г. №178 «</w:t>
      </w:r>
      <w:r w:rsidR="00F513DC" w:rsidRPr="00865089">
        <w:rPr>
          <w:rFonts w:ascii="Times New Roman" w:hAnsi="Times New Roman" w:cs="Times New Roman"/>
          <w:color w:val="000000" w:themeColor="text1"/>
          <w:sz w:val="24"/>
          <w:szCs w:val="24"/>
        </w:rPr>
        <w:t xml:space="preserve">О порядке </w:t>
      </w:r>
    </w:p>
    <w:p w:rsidR="00F513DC" w:rsidRPr="00865089" w:rsidRDefault="00F513DC">
      <w:pPr>
        <w:pStyle w:val="ConsPlusNormal"/>
        <w:rPr>
          <w:rFonts w:ascii="Times New Roman" w:hAnsi="Times New Roman" w:cs="Times New Roman"/>
          <w:color w:val="000000" w:themeColor="text1"/>
          <w:sz w:val="24"/>
          <w:szCs w:val="24"/>
        </w:rPr>
      </w:pPr>
      <w:r w:rsidRPr="00865089">
        <w:rPr>
          <w:rFonts w:ascii="Times New Roman" w:hAnsi="Times New Roman" w:cs="Times New Roman"/>
          <w:color w:val="000000" w:themeColor="text1"/>
          <w:sz w:val="24"/>
          <w:szCs w:val="24"/>
        </w:rPr>
        <w:t>формирования реестра источников доходов</w:t>
      </w:r>
      <w:r w:rsidR="007E51CD">
        <w:rPr>
          <w:rFonts w:ascii="Times New Roman" w:hAnsi="Times New Roman" w:cs="Times New Roman"/>
          <w:color w:val="000000" w:themeColor="text1"/>
          <w:sz w:val="24"/>
          <w:szCs w:val="24"/>
        </w:rPr>
        <w:t>»</w:t>
      </w:r>
    </w:p>
    <w:p w:rsidR="00F513DC" w:rsidRPr="00865089" w:rsidRDefault="00F513DC">
      <w:pPr>
        <w:pStyle w:val="ConsPlusNormal"/>
        <w:rPr>
          <w:rFonts w:ascii="Times New Roman" w:hAnsi="Times New Roman" w:cs="Times New Roman"/>
          <w:color w:val="000000" w:themeColor="text1"/>
          <w:sz w:val="24"/>
          <w:szCs w:val="24"/>
        </w:rPr>
      </w:pPr>
    </w:p>
    <w:p w:rsidR="00F513DC" w:rsidRPr="00865089" w:rsidRDefault="00F513DC">
      <w:pPr>
        <w:pStyle w:val="ConsPlusNormal"/>
        <w:ind w:firstLine="540"/>
        <w:jc w:val="both"/>
        <w:rPr>
          <w:rFonts w:ascii="Times New Roman" w:hAnsi="Times New Roman" w:cs="Times New Roman"/>
          <w:color w:val="000000" w:themeColor="text1"/>
          <w:sz w:val="24"/>
          <w:szCs w:val="24"/>
        </w:rPr>
      </w:pPr>
      <w:r w:rsidRPr="00865089">
        <w:rPr>
          <w:rFonts w:ascii="Times New Roman" w:hAnsi="Times New Roman" w:cs="Times New Roman"/>
          <w:color w:val="000000" w:themeColor="text1"/>
          <w:sz w:val="24"/>
          <w:szCs w:val="24"/>
        </w:rPr>
        <w:t xml:space="preserve">В соответствии со </w:t>
      </w:r>
      <w:hyperlink r:id="rId7">
        <w:r w:rsidRPr="00865089">
          <w:rPr>
            <w:rFonts w:ascii="Times New Roman" w:hAnsi="Times New Roman" w:cs="Times New Roman"/>
            <w:color w:val="000000" w:themeColor="text1"/>
            <w:sz w:val="24"/>
            <w:szCs w:val="24"/>
          </w:rPr>
          <w:t>статьей 47.1</w:t>
        </w:r>
      </w:hyperlink>
      <w:r w:rsidRPr="00865089">
        <w:rPr>
          <w:rFonts w:ascii="Times New Roman" w:hAnsi="Times New Roman" w:cs="Times New Roman"/>
          <w:color w:val="000000" w:themeColor="text1"/>
          <w:sz w:val="24"/>
          <w:szCs w:val="24"/>
        </w:rPr>
        <w:t xml:space="preserve"> Бюджетного кодекса Российской Федерации, </w:t>
      </w:r>
      <w:hyperlink r:id="rId8">
        <w:r w:rsidRPr="00865089">
          <w:rPr>
            <w:rFonts w:ascii="Times New Roman" w:hAnsi="Times New Roman" w:cs="Times New Roman"/>
            <w:color w:val="000000" w:themeColor="text1"/>
            <w:sz w:val="24"/>
            <w:szCs w:val="24"/>
          </w:rPr>
          <w:t>постановлением</w:t>
        </w:r>
      </w:hyperlink>
      <w:r w:rsidRPr="00865089">
        <w:rPr>
          <w:rFonts w:ascii="Times New Roman" w:hAnsi="Times New Roman" w:cs="Times New Roman"/>
          <w:color w:val="000000" w:themeColor="text1"/>
          <w:sz w:val="24"/>
          <w:szCs w:val="24"/>
        </w:rPr>
        <w:t xml:space="preserve"> Правительства Российской Федерации от 31 августа 2016 года № 868 «О порядке формирования и ведения перечня источников доходов Российской Федерации», в целях учета источников доходов бюджета муниципального округа «Княжпогостский» </w:t>
      </w:r>
    </w:p>
    <w:p w:rsidR="00502F2E" w:rsidRPr="00865089" w:rsidRDefault="00502F2E">
      <w:pPr>
        <w:pStyle w:val="ConsPlusNormal"/>
        <w:ind w:firstLine="540"/>
        <w:jc w:val="both"/>
        <w:rPr>
          <w:rFonts w:ascii="Times New Roman" w:hAnsi="Times New Roman" w:cs="Times New Roman"/>
          <w:color w:val="000000" w:themeColor="text1"/>
          <w:sz w:val="24"/>
          <w:szCs w:val="24"/>
        </w:rPr>
      </w:pPr>
    </w:p>
    <w:p w:rsidR="00F513DC" w:rsidRPr="00865089" w:rsidRDefault="00502F2E">
      <w:pPr>
        <w:pStyle w:val="ConsPlusNormal"/>
        <w:ind w:firstLine="540"/>
        <w:jc w:val="both"/>
        <w:rPr>
          <w:rFonts w:ascii="Times New Roman" w:hAnsi="Times New Roman" w:cs="Times New Roman"/>
          <w:color w:val="000000" w:themeColor="text1"/>
          <w:sz w:val="24"/>
          <w:szCs w:val="24"/>
        </w:rPr>
      </w:pPr>
      <w:r w:rsidRPr="00865089">
        <w:rPr>
          <w:rFonts w:ascii="Times New Roman" w:hAnsi="Times New Roman" w:cs="Times New Roman"/>
          <w:color w:val="000000" w:themeColor="text1"/>
          <w:sz w:val="24"/>
          <w:szCs w:val="24"/>
        </w:rPr>
        <w:t>ПОСТАНОВЛЯЮ</w:t>
      </w:r>
      <w:r w:rsidR="00F513DC" w:rsidRPr="00865089">
        <w:rPr>
          <w:rFonts w:ascii="Times New Roman" w:hAnsi="Times New Roman" w:cs="Times New Roman"/>
          <w:color w:val="000000" w:themeColor="text1"/>
          <w:sz w:val="24"/>
          <w:szCs w:val="24"/>
        </w:rPr>
        <w:t>:</w:t>
      </w:r>
    </w:p>
    <w:p w:rsidR="007E51CD" w:rsidRDefault="007E51CD" w:rsidP="007E51CD">
      <w:pPr>
        <w:pStyle w:val="ConsPlusNormal"/>
        <w:numPr>
          <w:ilvl w:val="0"/>
          <w:numId w:val="1"/>
        </w:numPr>
        <w:spacing w:before="220"/>
        <w:ind w:left="0"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Внести следующие изменения в постановление </w:t>
      </w:r>
      <w:r w:rsidRPr="007E51CD">
        <w:rPr>
          <w:rFonts w:ascii="Times New Roman" w:hAnsi="Times New Roman" w:cs="Times New Roman"/>
          <w:color w:val="000000" w:themeColor="text1"/>
          <w:sz w:val="24"/>
          <w:szCs w:val="24"/>
        </w:rPr>
        <w:t>администрации муниципального округа «Княжпогост</w:t>
      </w:r>
      <w:r w:rsidR="00AD26CD">
        <w:rPr>
          <w:rFonts w:ascii="Times New Roman" w:hAnsi="Times New Roman" w:cs="Times New Roman"/>
          <w:color w:val="000000" w:themeColor="text1"/>
          <w:sz w:val="24"/>
          <w:szCs w:val="24"/>
        </w:rPr>
        <w:t>с</w:t>
      </w:r>
      <w:r w:rsidRPr="007E51CD">
        <w:rPr>
          <w:rFonts w:ascii="Times New Roman" w:hAnsi="Times New Roman" w:cs="Times New Roman"/>
          <w:color w:val="000000" w:themeColor="text1"/>
          <w:sz w:val="24"/>
          <w:szCs w:val="24"/>
        </w:rPr>
        <w:t>кий»</w:t>
      </w:r>
      <w:r>
        <w:rPr>
          <w:rFonts w:ascii="Times New Roman" w:hAnsi="Times New Roman" w:cs="Times New Roman"/>
          <w:color w:val="000000" w:themeColor="text1"/>
          <w:sz w:val="24"/>
          <w:szCs w:val="24"/>
        </w:rPr>
        <w:t xml:space="preserve"> </w:t>
      </w:r>
      <w:r w:rsidRPr="007E51CD">
        <w:rPr>
          <w:rFonts w:ascii="Times New Roman" w:hAnsi="Times New Roman" w:cs="Times New Roman"/>
          <w:color w:val="000000" w:themeColor="text1"/>
          <w:sz w:val="24"/>
          <w:szCs w:val="24"/>
        </w:rPr>
        <w:t>от 17 декабря 2024г. №178 «О порядке формирования реестра источников доходов»</w:t>
      </w:r>
      <w:r>
        <w:rPr>
          <w:rFonts w:ascii="Times New Roman" w:hAnsi="Times New Roman" w:cs="Times New Roman"/>
          <w:color w:val="000000" w:themeColor="text1"/>
          <w:sz w:val="24"/>
          <w:szCs w:val="24"/>
        </w:rPr>
        <w:t xml:space="preserve"> (дале</w:t>
      </w:r>
      <w:proofErr w:type="gramStart"/>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 xml:space="preserve"> постановление):</w:t>
      </w:r>
    </w:p>
    <w:p w:rsidR="00F513DC" w:rsidRPr="00865089" w:rsidRDefault="007E51CD" w:rsidP="007E51CD">
      <w:pPr>
        <w:pStyle w:val="ConsPlusNormal"/>
        <w:numPr>
          <w:ilvl w:val="1"/>
          <w:numId w:val="1"/>
        </w:numPr>
        <w:spacing w:before="220"/>
        <w:ind w:left="0"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w:t>
      </w:r>
      <w:r w:rsidR="00A30811">
        <w:rPr>
          <w:rFonts w:ascii="Times New Roman" w:hAnsi="Times New Roman" w:cs="Times New Roman"/>
          <w:color w:val="000000" w:themeColor="text1"/>
          <w:sz w:val="24"/>
          <w:szCs w:val="24"/>
        </w:rPr>
        <w:t xml:space="preserve">к </w:t>
      </w:r>
      <w:r>
        <w:rPr>
          <w:rFonts w:ascii="Times New Roman" w:hAnsi="Times New Roman" w:cs="Times New Roman"/>
          <w:color w:val="000000" w:themeColor="text1"/>
          <w:sz w:val="24"/>
          <w:szCs w:val="24"/>
        </w:rPr>
        <w:t>постановлени</w:t>
      </w:r>
      <w:r w:rsidR="00A30811">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 xml:space="preserve"> изложить в ред</w:t>
      </w:r>
      <w:r w:rsidR="00A30811">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кции </w:t>
      </w:r>
      <w:r w:rsidR="00F513DC" w:rsidRPr="00865089">
        <w:rPr>
          <w:rFonts w:ascii="Times New Roman" w:hAnsi="Times New Roman" w:cs="Times New Roman"/>
          <w:color w:val="000000" w:themeColor="text1"/>
          <w:sz w:val="24"/>
          <w:szCs w:val="24"/>
        </w:rPr>
        <w:t>согласно приложению к настоящему постановлению.</w:t>
      </w:r>
    </w:p>
    <w:p w:rsidR="00F513DC" w:rsidRPr="00865089" w:rsidRDefault="007E51CD">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513DC" w:rsidRPr="00865089">
        <w:rPr>
          <w:rFonts w:ascii="Times New Roman" w:hAnsi="Times New Roman" w:cs="Times New Roman"/>
          <w:color w:val="000000" w:themeColor="text1"/>
          <w:sz w:val="24"/>
          <w:szCs w:val="24"/>
        </w:rPr>
        <w:t xml:space="preserve">. </w:t>
      </w:r>
      <w:r w:rsidR="00502F2E" w:rsidRPr="00865089">
        <w:rPr>
          <w:rFonts w:ascii="Times New Roman" w:hAnsi="Times New Roman"/>
          <w:color w:val="000000" w:themeColor="text1"/>
          <w:sz w:val="24"/>
          <w:szCs w:val="24"/>
        </w:rPr>
        <w:t xml:space="preserve">Настоящее постановление вступает в силу со дня принятия, и распространяет свое действие на правоотношения, возникшие с </w:t>
      </w:r>
      <w:r w:rsidR="00AD26CD">
        <w:rPr>
          <w:rFonts w:ascii="Times New Roman" w:hAnsi="Times New Roman"/>
          <w:color w:val="000000" w:themeColor="text1"/>
          <w:sz w:val="24"/>
          <w:szCs w:val="24"/>
        </w:rPr>
        <w:t>04 февраля</w:t>
      </w:r>
      <w:r w:rsidR="00502F2E" w:rsidRPr="00865089">
        <w:rPr>
          <w:rFonts w:ascii="Times New Roman" w:hAnsi="Times New Roman"/>
          <w:color w:val="000000" w:themeColor="text1"/>
          <w:sz w:val="24"/>
          <w:szCs w:val="24"/>
        </w:rPr>
        <w:t xml:space="preserve"> 2025 года</w:t>
      </w:r>
      <w:r w:rsidR="00F513DC" w:rsidRPr="00865089">
        <w:rPr>
          <w:rFonts w:ascii="Times New Roman" w:hAnsi="Times New Roman" w:cs="Times New Roman"/>
          <w:color w:val="000000" w:themeColor="text1"/>
          <w:sz w:val="24"/>
          <w:szCs w:val="24"/>
        </w:rPr>
        <w:t>.</w:t>
      </w:r>
    </w:p>
    <w:p w:rsidR="00F513DC" w:rsidRPr="00865089" w:rsidRDefault="007E51CD">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513DC" w:rsidRPr="00865089">
        <w:rPr>
          <w:rFonts w:ascii="Times New Roman" w:hAnsi="Times New Roman" w:cs="Times New Roman"/>
          <w:color w:val="000000" w:themeColor="text1"/>
          <w:sz w:val="24"/>
          <w:szCs w:val="24"/>
        </w:rPr>
        <w:t xml:space="preserve">. Контроль за исполнение настоящего постановления возложить на первого заместителя руководителя администрации муниципального округа «Княжпогостский» М.В. </w:t>
      </w:r>
      <w:proofErr w:type="spellStart"/>
      <w:r w:rsidR="00F513DC" w:rsidRPr="00865089">
        <w:rPr>
          <w:rFonts w:ascii="Times New Roman" w:hAnsi="Times New Roman" w:cs="Times New Roman"/>
          <w:color w:val="000000" w:themeColor="text1"/>
          <w:sz w:val="24"/>
          <w:szCs w:val="24"/>
        </w:rPr>
        <w:t>Ховрина</w:t>
      </w:r>
      <w:proofErr w:type="spellEnd"/>
      <w:r w:rsidR="00865089" w:rsidRPr="00865089">
        <w:rPr>
          <w:rFonts w:ascii="Times New Roman" w:hAnsi="Times New Roman" w:cs="Times New Roman"/>
          <w:color w:val="000000" w:themeColor="text1"/>
          <w:sz w:val="24"/>
          <w:szCs w:val="24"/>
        </w:rPr>
        <w:t>.</w:t>
      </w:r>
    </w:p>
    <w:p w:rsidR="00F513DC" w:rsidRPr="00865089" w:rsidRDefault="00F513DC">
      <w:pPr>
        <w:pStyle w:val="ConsPlusNormal"/>
        <w:rPr>
          <w:rFonts w:ascii="Times New Roman" w:hAnsi="Times New Roman" w:cs="Times New Roman"/>
          <w:color w:val="000000" w:themeColor="text1"/>
          <w:sz w:val="24"/>
          <w:szCs w:val="24"/>
        </w:rPr>
      </w:pPr>
    </w:p>
    <w:p w:rsidR="00F513DC" w:rsidRPr="00865089" w:rsidRDefault="00F513DC" w:rsidP="00F513DC">
      <w:pPr>
        <w:pStyle w:val="ConsPlusNormal"/>
        <w:rPr>
          <w:rFonts w:ascii="Times New Roman" w:hAnsi="Times New Roman" w:cs="Times New Roman"/>
          <w:color w:val="000000" w:themeColor="text1"/>
          <w:sz w:val="24"/>
          <w:szCs w:val="24"/>
        </w:rPr>
      </w:pPr>
    </w:p>
    <w:p w:rsidR="00502F2E" w:rsidRPr="00502F2E" w:rsidRDefault="00502F2E" w:rsidP="00F513DC">
      <w:pPr>
        <w:pStyle w:val="ConsPlusNormal"/>
        <w:rPr>
          <w:rFonts w:ascii="Times New Roman" w:hAnsi="Times New Roman" w:cs="Times New Roman"/>
          <w:sz w:val="24"/>
          <w:szCs w:val="24"/>
        </w:rPr>
      </w:pPr>
      <w:r w:rsidRPr="00502F2E">
        <w:rPr>
          <w:rFonts w:ascii="Times New Roman" w:hAnsi="Times New Roman" w:cs="Times New Roman"/>
          <w:sz w:val="24"/>
          <w:szCs w:val="24"/>
        </w:rPr>
        <w:t>Г</w:t>
      </w:r>
      <w:r w:rsidR="00F513DC" w:rsidRPr="00502F2E">
        <w:rPr>
          <w:rFonts w:ascii="Times New Roman" w:hAnsi="Times New Roman" w:cs="Times New Roman"/>
          <w:sz w:val="24"/>
          <w:szCs w:val="24"/>
        </w:rPr>
        <w:t>лав</w:t>
      </w:r>
      <w:r w:rsidRPr="00502F2E">
        <w:rPr>
          <w:rFonts w:ascii="Times New Roman" w:hAnsi="Times New Roman" w:cs="Times New Roman"/>
          <w:sz w:val="24"/>
          <w:szCs w:val="24"/>
        </w:rPr>
        <w:t>а</w:t>
      </w:r>
      <w:r w:rsidR="00F513DC" w:rsidRPr="00502F2E">
        <w:rPr>
          <w:rFonts w:ascii="Times New Roman" w:hAnsi="Times New Roman" w:cs="Times New Roman"/>
          <w:sz w:val="24"/>
          <w:szCs w:val="24"/>
        </w:rPr>
        <w:t xml:space="preserve"> муниципального</w:t>
      </w:r>
    </w:p>
    <w:p w:rsidR="00F513DC" w:rsidRPr="00502F2E" w:rsidRDefault="00F513DC" w:rsidP="00F513DC">
      <w:pPr>
        <w:pStyle w:val="ConsPlusNormal"/>
        <w:rPr>
          <w:rFonts w:ascii="Times New Roman" w:hAnsi="Times New Roman" w:cs="Times New Roman"/>
          <w:sz w:val="24"/>
          <w:szCs w:val="24"/>
        </w:rPr>
      </w:pPr>
      <w:r w:rsidRPr="00502F2E">
        <w:rPr>
          <w:rFonts w:ascii="Times New Roman" w:hAnsi="Times New Roman" w:cs="Times New Roman"/>
          <w:sz w:val="24"/>
          <w:szCs w:val="24"/>
        </w:rPr>
        <w:t xml:space="preserve"> округа «Княжпогостский»</w:t>
      </w:r>
      <w:r w:rsidR="00502F2E" w:rsidRPr="00502F2E">
        <w:rPr>
          <w:rFonts w:ascii="Times New Roman" w:hAnsi="Times New Roman" w:cs="Times New Roman"/>
          <w:sz w:val="24"/>
          <w:szCs w:val="24"/>
        </w:rPr>
        <w:t xml:space="preserve"> </w:t>
      </w:r>
      <w:r w:rsidRPr="00502F2E">
        <w:rPr>
          <w:rFonts w:ascii="Times New Roman" w:hAnsi="Times New Roman" w:cs="Times New Roman"/>
          <w:sz w:val="24"/>
          <w:szCs w:val="24"/>
        </w:rPr>
        <w:t>-</w:t>
      </w:r>
    </w:p>
    <w:p w:rsidR="00F513DC" w:rsidRPr="00502F2E" w:rsidRDefault="00F513DC" w:rsidP="00F513DC">
      <w:pPr>
        <w:pStyle w:val="ConsPlusNormal"/>
        <w:rPr>
          <w:rFonts w:ascii="Times New Roman" w:hAnsi="Times New Roman" w:cs="Times New Roman"/>
          <w:sz w:val="24"/>
          <w:szCs w:val="24"/>
        </w:rPr>
      </w:pPr>
      <w:r w:rsidRPr="00502F2E">
        <w:rPr>
          <w:rFonts w:ascii="Times New Roman" w:hAnsi="Times New Roman" w:cs="Times New Roman"/>
          <w:sz w:val="24"/>
          <w:szCs w:val="24"/>
        </w:rPr>
        <w:t>руководител</w:t>
      </w:r>
      <w:r w:rsidR="00502F2E" w:rsidRPr="00502F2E">
        <w:rPr>
          <w:rFonts w:ascii="Times New Roman" w:hAnsi="Times New Roman" w:cs="Times New Roman"/>
          <w:sz w:val="24"/>
          <w:szCs w:val="24"/>
        </w:rPr>
        <w:t>ь</w:t>
      </w:r>
      <w:r w:rsidRPr="00502F2E">
        <w:rPr>
          <w:rFonts w:ascii="Times New Roman" w:hAnsi="Times New Roman" w:cs="Times New Roman"/>
          <w:sz w:val="24"/>
          <w:szCs w:val="24"/>
        </w:rPr>
        <w:t xml:space="preserve"> администрации                                                      </w:t>
      </w:r>
      <w:r w:rsidR="00502F2E">
        <w:rPr>
          <w:rFonts w:ascii="Times New Roman" w:hAnsi="Times New Roman" w:cs="Times New Roman"/>
          <w:sz w:val="24"/>
          <w:szCs w:val="24"/>
        </w:rPr>
        <w:t xml:space="preserve">                         </w:t>
      </w:r>
      <w:r w:rsidRPr="00502F2E">
        <w:rPr>
          <w:rFonts w:ascii="Times New Roman" w:hAnsi="Times New Roman" w:cs="Times New Roman"/>
          <w:sz w:val="24"/>
          <w:szCs w:val="24"/>
        </w:rPr>
        <w:t>А.Л. Немчинов</w:t>
      </w:r>
    </w:p>
    <w:p w:rsidR="00F513DC" w:rsidRPr="00502F2E" w:rsidRDefault="00F513DC" w:rsidP="00F513DC">
      <w:pPr>
        <w:pStyle w:val="ConsPlusNormal"/>
        <w:rPr>
          <w:rFonts w:ascii="Times New Roman" w:hAnsi="Times New Roman" w:cs="Times New Roman"/>
          <w:sz w:val="24"/>
          <w:szCs w:val="24"/>
        </w:rPr>
      </w:pPr>
    </w:p>
    <w:p w:rsidR="00F513DC" w:rsidRPr="00502F2E" w:rsidRDefault="00F513DC" w:rsidP="00F513DC">
      <w:pPr>
        <w:pStyle w:val="ConsPlusNormal"/>
        <w:rPr>
          <w:rFonts w:ascii="Times New Roman" w:hAnsi="Times New Roman" w:cs="Times New Roman"/>
          <w:sz w:val="24"/>
          <w:szCs w:val="24"/>
        </w:rPr>
      </w:pPr>
      <w:r w:rsidRPr="00502F2E">
        <w:rPr>
          <w:rFonts w:ascii="Times New Roman" w:hAnsi="Times New Roman" w:cs="Times New Roman"/>
          <w:sz w:val="24"/>
          <w:szCs w:val="24"/>
        </w:rPr>
        <w:t xml:space="preserve">  </w:t>
      </w:r>
    </w:p>
    <w:p w:rsidR="00F513DC" w:rsidRPr="00502F2E" w:rsidRDefault="00F513DC">
      <w:pPr>
        <w:pStyle w:val="ConsPlusNormal"/>
        <w:rPr>
          <w:rFonts w:ascii="Times New Roman" w:hAnsi="Times New Roman" w:cs="Times New Roman"/>
          <w:sz w:val="24"/>
          <w:szCs w:val="24"/>
        </w:rPr>
      </w:pPr>
    </w:p>
    <w:p w:rsidR="00502F2E" w:rsidRDefault="00502F2E">
      <w:pPr>
        <w:pStyle w:val="ConsPlusNormal"/>
        <w:jc w:val="right"/>
        <w:outlineLvl w:val="0"/>
        <w:rPr>
          <w:rFonts w:ascii="Times New Roman" w:hAnsi="Times New Roman" w:cs="Times New Roman"/>
          <w:sz w:val="24"/>
          <w:szCs w:val="24"/>
        </w:rPr>
      </w:pPr>
    </w:p>
    <w:p w:rsidR="00502F2E" w:rsidRDefault="00502F2E">
      <w:pPr>
        <w:pStyle w:val="ConsPlusNormal"/>
        <w:jc w:val="right"/>
        <w:outlineLvl w:val="0"/>
        <w:rPr>
          <w:rFonts w:ascii="Times New Roman" w:hAnsi="Times New Roman" w:cs="Times New Roman"/>
          <w:sz w:val="24"/>
          <w:szCs w:val="24"/>
        </w:rPr>
      </w:pPr>
    </w:p>
    <w:p w:rsidR="00502F2E" w:rsidRDefault="00502F2E">
      <w:pPr>
        <w:pStyle w:val="ConsPlusNormal"/>
        <w:jc w:val="right"/>
        <w:outlineLvl w:val="0"/>
        <w:rPr>
          <w:rFonts w:ascii="Times New Roman" w:hAnsi="Times New Roman" w:cs="Times New Roman"/>
          <w:sz w:val="24"/>
          <w:szCs w:val="24"/>
        </w:rPr>
      </w:pPr>
    </w:p>
    <w:p w:rsidR="00287BE2" w:rsidRDefault="00287BE2" w:rsidP="00287BE2">
      <w:pPr>
        <w:pStyle w:val="ConsPlusNormal"/>
        <w:jc w:val="right"/>
        <w:outlineLvl w:val="0"/>
        <w:rPr>
          <w:rFonts w:ascii="Times New Roman" w:hAnsi="Times New Roman" w:cs="Times New Roman"/>
          <w:sz w:val="24"/>
          <w:szCs w:val="24"/>
        </w:rPr>
      </w:pPr>
    </w:p>
    <w:p w:rsidR="00502F2E" w:rsidRDefault="00502F2E">
      <w:pPr>
        <w:pStyle w:val="ConsPlusNormal"/>
        <w:jc w:val="right"/>
        <w:outlineLvl w:val="0"/>
        <w:rPr>
          <w:rFonts w:ascii="Times New Roman" w:hAnsi="Times New Roman" w:cs="Times New Roman"/>
          <w:sz w:val="24"/>
          <w:szCs w:val="24"/>
        </w:rPr>
      </w:pPr>
    </w:p>
    <w:p w:rsidR="00502F2E" w:rsidRDefault="00502F2E">
      <w:pPr>
        <w:pStyle w:val="ConsPlusNormal"/>
        <w:jc w:val="right"/>
        <w:outlineLvl w:val="0"/>
        <w:rPr>
          <w:rFonts w:ascii="Times New Roman" w:hAnsi="Times New Roman" w:cs="Times New Roman"/>
          <w:sz w:val="24"/>
          <w:szCs w:val="24"/>
        </w:rPr>
      </w:pPr>
    </w:p>
    <w:p w:rsidR="00502F2E" w:rsidRDefault="00502F2E">
      <w:pPr>
        <w:pStyle w:val="ConsPlusNormal"/>
        <w:jc w:val="right"/>
        <w:outlineLvl w:val="0"/>
        <w:rPr>
          <w:rFonts w:ascii="Times New Roman" w:hAnsi="Times New Roman" w:cs="Times New Roman"/>
          <w:sz w:val="24"/>
          <w:szCs w:val="24"/>
        </w:rPr>
      </w:pPr>
    </w:p>
    <w:p w:rsidR="007E51CD" w:rsidRPr="00502F2E" w:rsidRDefault="007E51CD" w:rsidP="007E51CD">
      <w:pPr>
        <w:pStyle w:val="ConsPlusNormal"/>
        <w:jc w:val="right"/>
        <w:outlineLvl w:val="0"/>
        <w:rPr>
          <w:rFonts w:ascii="Times New Roman" w:hAnsi="Times New Roman" w:cs="Times New Roman"/>
          <w:sz w:val="24"/>
          <w:szCs w:val="24"/>
        </w:rPr>
      </w:pPr>
      <w:r w:rsidRPr="00502F2E">
        <w:rPr>
          <w:rFonts w:ascii="Times New Roman" w:hAnsi="Times New Roman" w:cs="Times New Roman"/>
          <w:sz w:val="24"/>
          <w:szCs w:val="24"/>
        </w:rPr>
        <w:lastRenderedPageBreak/>
        <w:t>Приложение</w:t>
      </w:r>
    </w:p>
    <w:p w:rsidR="007E51CD" w:rsidRDefault="007E51CD" w:rsidP="007E51CD">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к </w:t>
      </w:r>
      <w:r>
        <w:rPr>
          <w:rFonts w:ascii="Times New Roman" w:hAnsi="Times New Roman" w:cs="Times New Roman"/>
          <w:sz w:val="24"/>
          <w:szCs w:val="24"/>
        </w:rPr>
        <w:t>п</w:t>
      </w:r>
      <w:r w:rsidRPr="00502F2E">
        <w:rPr>
          <w:rFonts w:ascii="Times New Roman" w:hAnsi="Times New Roman" w:cs="Times New Roman"/>
          <w:sz w:val="24"/>
          <w:szCs w:val="24"/>
        </w:rPr>
        <w:t>остановлению</w:t>
      </w:r>
      <w:r>
        <w:rPr>
          <w:rFonts w:ascii="Times New Roman" w:hAnsi="Times New Roman" w:cs="Times New Roman"/>
          <w:sz w:val="24"/>
          <w:szCs w:val="24"/>
        </w:rPr>
        <w:t xml:space="preserve"> </w:t>
      </w:r>
      <w:r w:rsidRPr="00502F2E">
        <w:rPr>
          <w:rFonts w:ascii="Times New Roman" w:hAnsi="Times New Roman" w:cs="Times New Roman"/>
          <w:sz w:val="24"/>
          <w:szCs w:val="24"/>
        </w:rPr>
        <w:t xml:space="preserve">администрации </w:t>
      </w:r>
    </w:p>
    <w:p w:rsidR="007E51CD" w:rsidRPr="00502F2E" w:rsidRDefault="007E51CD" w:rsidP="007E51CD">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муниципального округа</w:t>
      </w:r>
    </w:p>
    <w:p w:rsidR="007E51CD" w:rsidRPr="00502F2E" w:rsidRDefault="007E51CD" w:rsidP="007E51CD">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«Княжпогостский» </w:t>
      </w:r>
    </w:p>
    <w:p w:rsidR="007E51CD" w:rsidRPr="00502F2E" w:rsidRDefault="007E51CD" w:rsidP="007E51CD">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от </w:t>
      </w:r>
      <w:r w:rsidR="00A30811">
        <w:rPr>
          <w:rFonts w:ascii="Times New Roman" w:hAnsi="Times New Roman" w:cs="Times New Roman"/>
          <w:sz w:val="24"/>
          <w:szCs w:val="24"/>
        </w:rPr>
        <w:t xml:space="preserve">17 февраля </w:t>
      </w:r>
      <w:r w:rsidRPr="00502F2E">
        <w:rPr>
          <w:rFonts w:ascii="Times New Roman" w:hAnsi="Times New Roman" w:cs="Times New Roman"/>
          <w:sz w:val="24"/>
          <w:szCs w:val="24"/>
        </w:rPr>
        <w:t>202</w:t>
      </w:r>
      <w:r>
        <w:rPr>
          <w:rFonts w:ascii="Times New Roman" w:hAnsi="Times New Roman" w:cs="Times New Roman"/>
          <w:sz w:val="24"/>
          <w:szCs w:val="24"/>
        </w:rPr>
        <w:t>5</w:t>
      </w:r>
      <w:r w:rsidRPr="00502F2E">
        <w:rPr>
          <w:rFonts w:ascii="Times New Roman" w:hAnsi="Times New Roman" w:cs="Times New Roman"/>
          <w:sz w:val="24"/>
          <w:szCs w:val="24"/>
        </w:rPr>
        <w:t xml:space="preserve"> г. №</w:t>
      </w:r>
      <w:r w:rsidR="00A30811">
        <w:rPr>
          <w:rFonts w:ascii="Times New Roman" w:hAnsi="Times New Roman" w:cs="Times New Roman"/>
          <w:sz w:val="24"/>
          <w:szCs w:val="24"/>
        </w:rPr>
        <w:t>119</w:t>
      </w:r>
    </w:p>
    <w:p w:rsidR="00502F2E" w:rsidRDefault="00502F2E">
      <w:pPr>
        <w:pStyle w:val="ConsPlusNormal"/>
        <w:jc w:val="right"/>
        <w:outlineLvl w:val="0"/>
        <w:rPr>
          <w:rFonts w:ascii="Times New Roman" w:hAnsi="Times New Roman" w:cs="Times New Roman"/>
          <w:sz w:val="24"/>
          <w:szCs w:val="24"/>
        </w:rPr>
      </w:pPr>
    </w:p>
    <w:p w:rsidR="007E51CD" w:rsidRDefault="007E51CD">
      <w:pPr>
        <w:pStyle w:val="ConsPlusNormal"/>
        <w:jc w:val="right"/>
        <w:outlineLvl w:val="0"/>
        <w:rPr>
          <w:rFonts w:ascii="Times New Roman" w:hAnsi="Times New Roman" w:cs="Times New Roman"/>
          <w:sz w:val="24"/>
          <w:szCs w:val="24"/>
        </w:rPr>
      </w:pPr>
    </w:p>
    <w:p w:rsidR="007E51CD" w:rsidRDefault="007E51CD">
      <w:pPr>
        <w:pStyle w:val="ConsPlusNormal"/>
        <w:jc w:val="right"/>
        <w:outlineLvl w:val="0"/>
        <w:rPr>
          <w:rFonts w:ascii="Times New Roman" w:hAnsi="Times New Roman" w:cs="Times New Roman"/>
          <w:sz w:val="24"/>
          <w:szCs w:val="24"/>
        </w:rPr>
      </w:pPr>
    </w:p>
    <w:p w:rsidR="00F513DC" w:rsidRPr="00502F2E" w:rsidRDefault="007E51C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F513DC" w:rsidRPr="00502F2E">
        <w:rPr>
          <w:rFonts w:ascii="Times New Roman" w:hAnsi="Times New Roman" w:cs="Times New Roman"/>
          <w:sz w:val="24"/>
          <w:szCs w:val="24"/>
        </w:rPr>
        <w:t>Приложение</w:t>
      </w:r>
    </w:p>
    <w:p w:rsid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к </w:t>
      </w:r>
      <w:r w:rsidR="00502F2E">
        <w:rPr>
          <w:rFonts w:ascii="Times New Roman" w:hAnsi="Times New Roman" w:cs="Times New Roman"/>
          <w:sz w:val="24"/>
          <w:szCs w:val="24"/>
        </w:rPr>
        <w:t>п</w:t>
      </w:r>
      <w:r w:rsidRPr="00502F2E">
        <w:rPr>
          <w:rFonts w:ascii="Times New Roman" w:hAnsi="Times New Roman" w:cs="Times New Roman"/>
          <w:sz w:val="24"/>
          <w:szCs w:val="24"/>
        </w:rPr>
        <w:t>остановлению</w:t>
      </w:r>
      <w:r w:rsidR="00502F2E">
        <w:rPr>
          <w:rFonts w:ascii="Times New Roman" w:hAnsi="Times New Roman" w:cs="Times New Roman"/>
          <w:sz w:val="24"/>
          <w:szCs w:val="24"/>
        </w:rPr>
        <w:t xml:space="preserve"> </w:t>
      </w:r>
      <w:r w:rsidRPr="00502F2E">
        <w:rPr>
          <w:rFonts w:ascii="Times New Roman" w:hAnsi="Times New Roman" w:cs="Times New Roman"/>
          <w:sz w:val="24"/>
          <w:szCs w:val="24"/>
        </w:rPr>
        <w:t xml:space="preserve">администрации </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муниципального округа</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«Княжпогостский» </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от </w:t>
      </w:r>
      <w:r w:rsidR="00502F2E">
        <w:rPr>
          <w:rFonts w:ascii="Times New Roman" w:hAnsi="Times New Roman" w:cs="Times New Roman"/>
          <w:sz w:val="24"/>
          <w:szCs w:val="24"/>
        </w:rPr>
        <w:t xml:space="preserve">17 декабря </w:t>
      </w:r>
      <w:r w:rsidRPr="00502F2E">
        <w:rPr>
          <w:rFonts w:ascii="Times New Roman" w:hAnsi="Times New Roman" w:cs="Times New Roman"/>
          <w:sz w:val="24"/>
          <w:szCs w:val="24"/>
        </w:rPr>
        <w:t>2024 г. №</w:t>
      </w:r>
      <w:r w:rsidR="00502F2E">
        <w:rPr>
          <w:rFonts w:ascii="Times New Roman" w:hAnsi="Times New Roman" w:cs="Times New Roman"/>
          <w:sz w:val="24"/>
          <w:szCs w:val="24"/>
        </w:rPr>
        <w:t>178</w:t>
      </w:r>
    </w:p>
    <w:p w:rsidR="00F513DC" w:rsidRPr="00502F2E" w:rsidRDefault="00F513DC">
      <w:pPr>
        <w:pStyle w:val="ConsPlusNormal"/>
        <w:rPr>
          <w:rFonts w:ascii="Times New Roman" w:hAnsi="Times New Roman" w:cs="Times New Roman"/>
          <w:sz w:val="24"/>
          <w:szCs w:val="24"/>
        </w:rPr>
      </w:pPr>
    </w:p>
    <w:p w:rsidR="00F513DC" w:rsidRPr="00502F2E" w:rsidRDefault="00F513DC" w:rsidP="00F513DC">
      <w:pPr>
        <w:pStyle w:val="ConsPlusNormal"/>
        <w:ind w:firstLine="540"/>
        <w:jc w:val="center"/>
        <w:rPr>
          <w:rFonts w:ascii="Times New Roman" w:hAnsi="Times New Roman" w:cs="Times New Roman"/>
          <w:b/>
          <w:sz w:val="24"/>
          <w:szCs w:val="24"/>
        </w:rPr>
      </w:pPr>
      <w:bookmarkStart w:id="0" w:name="P35"/>
      <w:bookmarkEnd w:id="0"/>
      <w:r w:rsidRPr="00502F2E">
        <w:rPr>
          <w:rFonts w:ascii="Times New Roman" w:hAnsi="Times New Roman" w:cs="Times New Roman"/>
          <w:b/>
          <w:sz w:val="24"/>
          <w:szCs w:val="24"/>
        </w:rPr>
        <w:t>Порядок</w:t>
      </w:r>
    </w:p>
    <w:p w:rsidR="00F513DC" w:rsidRPr="00502F2E" w:rsidRDefault="00F513DC" w:rsidP="00F513DC">
      <w:pPr>
        <w:pStyle w:val="ConsPlusNormal"/>
        <w:ind w:firstLine="540"/>
        <w:jc w:val="center"/>
        <w:rPr>
          <w:rFonts w:ascii="Times New Roman" w:hAnsi="Times New Roman" w:cs="Times New Roman"/>
          <w:b/>
          <w:sz w:val="24"/>
          <w:szCs w:val="24"/>
        </w:rPr>
      </w:pPr>
      <w:r w:rsidRPr="00502F2E">
        <w:rPr>
          <w:rFonts w:ascii="Times New Roman" w:hAnsi="Times New Roman" w:cs="Times New Roman"/>
          <w:b/>
          <w:sz w:val="24"/>
          <w:szCs w:val="24"/>
        </w:rPr>
        <w:t>формирования и ведения реестра источников доходов бюджета муниципального округа «Княжпогостский»</w:t>
      </w:r>
    </w:p>
    <w:p w:rsidR="00F513DC" w:rsidRPr="00502F2E" w:rsidRDefault="00F513DC">
      <w:pPr>
        <w:pStyle w:val="ConsPlusNormal"/>
        <w:ind w:firstLine="540"/>
        <w:jc w:val="both"/>
        <w:rPr>
          <w:rFonts w:ascii="Times New Roman" w:hAnsi="Times New Roman" w:cs="Times New Roman"/>
          <w:b/>
          <w:sz w:val="24"/>
          <w:szCs w:val="24"/>
        </w:rPr>
      </w:pPr>
    </w:p>
    <w:p w:rsidR="00F513DC" w:rsidRPr="00502F2E" w:rsidRDefault="00F513DC">
      <w:pPr>
        <w:pStyle w:val="ConsPlusNormal"/>
        <w:ind w:firstLine="540"/>
        <w:jc w:val="both"/>
        <w:rPr>
          <w:rFonts w:ascii="Times New Roman" w:hAnsi="Times New Roman" w:cs="Times New Roman"/>
          <w:color w:val="000000" w:themeColor="text1"/>
          <w:sz w:val="24"/>
          <w:szCs w:val="24"/>
        </w:rPr>
      </w:pPr>
      <w:r w:rsidRPr="00502F2E">
        <w:rPr>
          <w:rFonts w:ascii="Times New Roman" w:hAnsi="Times New Roman" w:cs="Times New Roman"/>
          <w:sz w:val="24"/>
          <w:szCs w:val="24"/>
        </w:rPr>
        <w:t xml:space="preserve">1. </w:t>
      </w:r>
      <w:r w:rsidRPr="00502F2E">
        <w:rPr>
          <w:rFonts w:ascii="Times New Roman" w:hAnsi="Times New Roman" w:cs="Times New Roman"/>
          <w:color w:val="000000" w:themeColor="text1"/>
          <w:sz w:val="24"/>
          <w:szCs w:val="24"/>
        </w:rPr>
        <w:t>Настоящий Порядок формирования и ведения реестра источников доходов муниципального округа «Княжпогостский» (далее - Порядок) определяет правила формирования и ведения реестра источников доходов бюджета муниципального округа «Княжпогостский» (далее - реестр источников доходов бюджета), а также состав информации, подлежащей включению в перечень.</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2. Реестр источников доходов бюджета представляет собой свод информации о доходах бюджета по источникам доходов бюджета муниципального округа «Княжпогостский» (далее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3. Реестр источников доходов бюджета </w:t>
      </w:r>
      <w:proofErr w:type="gramStart"/>
      <w:r w:rsidRPr="00502F2E">
        <w:rPr>
          <w:rFonts w:ascii="Times New Roman" w:hAnsi="Times New Roman" w:cs="Times New Roman"/>
          <w:color w:val="000000" w:themeColor="text1"/>
          <w:sz w:val="24"/>
          <w:szCs w:val="24"/>
        </w:rPr>
        <w:t>формируется и ведется</w:t>
      </w:r>
      <w:proofErr w:type="gramEnd"/>
      <w:r w:rsidRPr="00502F2E">
        <w:rPr>
          <w:rFonts w:ascii="Times New Roman" w:hAnsi="Times New Roman" w:cs="Times New Roman"/>
          <w:color w:val="000000" w:themeColor="text1"/>
          <w:sz w:val="24"/>
          <w:szCs w:val="24"/>
        </w:rPr>
        <w:t xml:space="preserve"> в электронной форме в государственной интегрированной информационной системе управления общественными финансами «Электронный бюджет».</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4. Реестр источников доходов бюджета ведется на государственном языке Российской Федерации.</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5.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6. При формировании и ведении реестра источников доходов бюджета в государственной информационной системе управления государственными финансами Республики Коми используются усиленные квалифицированные электронные подписи лиц, уполномоченных действовать от имени </w:t>
      </w:r>
      <w:proofErr w:type="gramStart"/>
      <w:r w:rsidRPr="00502F2E">
        <w:rPr>
          <w:rFonts w:ascii="Times New Roman" w:hAnsi="Times New Roman" w:cs="Times New Roman"/>
          <w:color w:val="000000" w:themeColor="text1"/>
          <w:sz w:val="24"/>
          <w:szCs w:val="24"/>
        </w:rPr>
        <w:t>участников процесса ведения реестра источников доходов</w:t>
      </w:r>
      <w:proofErr w:type="gramEnd"/>
      <w:r w:rsidRPr="00502F2E">
        <w:rPr>
          <w:rFonts w:ascii="Times New Roman" w:hAnsi="Times New Roman" w:cs="Times New Roman"/>
          <w:color w:val="000000" w:themeColor="text1"/>
          <w:sz w:val="24"/>
          <w:szCs w:val="24"/>
        </w:rPr>
        <w:t xml:space="preserve"> бюджета (далее - электронные подписи), указанных в </w:t>
      </w:r>
      <w:hyperlink w:anchor="P46">
        <w:r w:rsidRPr="00502F2E">
          <w:rPr>
            <w:rFonts w:ascii="Times New Roman" w:hAnsi="Times New Roman" w:cs="Times New Roman"/>
            <w:color w:val="000000" w:themeColor="text1"/>
            <w:sz w:val="24"/>
            <w:szCs w:val="24"/>
          </w:rPr>
          <w:t>пункте 8</w:t>
        </w:r>
      </w:hyperlink>
      <w:r w:rsidRPr="00502F2E">
        <w:rPr>
          <w:rFonts w:ascii="Times New Roman" w:hAnsi="Times New Roman" w:cs="Times New Roman"/>
          <w:color w:val="000000" w:themeColor="text1"/>
          <w:sz w:val="24"/>
          <w:szCs w:val="24"/>
        </w:rPr>
        <w:t xml:space="preserve"> настоящего Порядка.</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bookmarkStart w:id="1" w:name="P45"/>
      <w:bookmarkEnd w:id="1"/>
      <w:r w:rsidRPr="00502F2E">
        <w:rPr>
          <w:rFonts w:ascii="Times New Roman" w:hAnsi="Times New Roman" w:cs="Times New Roman"/>
          <w:color w:val="000000" w:themeColor="text1"/>
          <w:sz w:val="24"/>
          <w:szCs w:val="24"/>
        </w:rPr>
        <w:t xml:space="preserve">7. Реестр источников доходов бюджета ведется Финансовым управлением администрации </w:t>
      </w:r>
      <w:r w:rsidR="00F45F1B" w:rsidRPr="00502F2E">
        <w:rPr>
          <w:rFonts w:ascii="Times New Roman" w:hAnsi="Times New Roman" w:cs="Times New Roman"/>
          <w:color w:val="000000" w:themeColor="text1"/>
          <w:sz w:val="24"/>
          <w:szCs w:val="24"/>
        </w:rPr>
        <w:t>муниципального округа</w:t>
      </w:r>
      <w:r w:rsidRPr="00502F2E">
        <w:rPr>
          <w:rFonts w:ascii="Times New Roman" w:hAnsi="Times New Roman" w:cs="Times New Roman"/>
          <w:color w:val="000000" w:themeColor="text1"/>
          <w:sz w:val="24"/>
          <w:szCs w:val="24"/>
        </w:rPr>
        <w:t xml:space="preserve"> «Княжпогостский» (далее - Финансовое управление).</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bookmarkStart w:id="2" w:name="P46"/>
      <w:bookmarkEnd w:id="2"/>
      <w:r w:rsidRPr="00502F2E">
        <w:rPr>
          <w:rFonts w:ascii="Times New Roman" w:hAnsi="Times New Roman" w:cs="Times New Roman"/>
          <w:color w:val="000000" w:themeColor="text1"/>
          <w:sz w:val="24"/>
          <w:szCs w:val="24"/>
        </w:rPr>
        <w:t xml:space="preserve">8. </w:t>
      </w:r>
      <w:proofErr w:type="gramStart"/>
      <w:r w:rsidRPr="00502F2E">
        <w:rPr>
          <w:rFonts w:ascii="Times New Roman" w:hAnsi="Times New Roman" w:cs="Times New Roman"/>
          <w:color w:val="000000" w:themeColor="text1"/>
          <w:sz w:val="24"/>
          <w:szCs w:val="24"/>
        </w:rPr>
        <w:t>В целях ведения реестра источников доходов бюджета Финансовое управление, органы местного самоуправления</w:t>
      </w:r>
      <w:r w:rsidR="00502F2E" w:rsidRPr="00502F2E">
        <w:rPr>
          <w:rFonts w:ascii="Times New Roman" w:hAnsi="Times New Roman" w:cs="Times New Roman"/>
          <w:color w:val="000000" w:themeColor="text1"/>
          <w:sz w:val="24"/>
          <w:szCs w:val="24"/>
        </w:rPr>
        <w:t xml:space="preserve"> муниципального округа «Княжпогостский»</w:t>
      </w:r>
      <w:r w:rsidRPr="00502F2E">
        <w:rPr>
          <w:rFonts w:ascii="Times New Roman" w:hAnsi="Times New Roman" w:cs="Times New Roman"/>
          <w:color w:val="000000" w:themeColor="text1"/>
          <w:sz w:val="24"/>
          <w:szCs w:val="24"/>
        </w:rPr>
        <w:t xml:space="preserve">, отраслевые (функциональные) органы администрации </w:t>
      </w:r>
      <w:r w:rsidR="00F45F1B" w:rsidRPr="00502F2E">
        <w:rPr>
          <w:rFonts w:ascii="Times New Roman" w:hAnsi="Times New Roman" w:cs="Times New Roman"/>
          <w:color w:val="000000" w:themeColor="text1"/>
          <w:sz w:val="24"/>
          <w:szCs w:val="24"/>
        </w:rPr>
        <w:t>муниципального округа «Княжпогостский»</w:t>
      </w:r>
      <w:r w:rsidRPr="00502F2E">
        <w:rPr>
          <w:rFonts w:ascii="Times New Roman" w:hAnsi="Times New Roman" w:cs="Times New Roman"/>
          <w:color w:val="000000" w:themeColor="text1"/>
          <w:sz w:val="24"/>
          <w:szCs w:val="24"/>
        </w:rPr>
        <w:t xml:space="preserve">, </w:t>
      </w:r>
      <w:r w:rsidRPr="00502F2E">
        <w:rPr>
          <w:rFonts w:ascii="Times New Roman" w:hAnsi="Times New Roman" w:cs="Times New Roman"/>
          <w:color w:val="000000" w:themeColor="text1"/>
          <w:sz w:val="24"/>
          <w:szCs w:val="24"/>
        </w:rPr>
        <w:lastRenderedPageBreak/>
        <w:t>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положениями</w:t>
      </w:r>
      <w:proofErr w:type="gramEnd"/>
      <w:r w:rsidRPr="00502F2E">
        <w:rPr>
          <w:rFonts w:ascii="Times New Roman" w:hAnsi="Times New Roman" w:cs="Times New Roman"/>
          <w:color w:val="000000" w:themeColor="text1"/>
          <w:sz w:val="24"/>
          <w:szCs w:val="24"/>
        </w:rPr>
        <w:t xml:space="preserve"> настоящего Порядка.</w:t>
      </w:r>
      <w:r w:rsidR="00F45F1B" w:rsidRPr="00502F2E">
        <w:rPr>
          <w:rFonts w:ascii="Times New Roman" w:hAnsi="Times New Roman" w:cs="Times New Roman"/>
          <w:color w:val="000000" w:themeColor="text1"/>
          <w:sz w:val="24"/>
          <w:szCs w:val="24"/>
        </w:rPr>
        <w:t xml:space="preserve"> Сведения предоставляют по форме </w:t>
      </w:r>
      <w:proofErr w:type="gramStart"/>
      <w:r w:rsidR="00F45F1B" w:rsidRPr="00502F2E">
        <w:rPr>
          <w:rFonts w:ascii="Times New Roman" w:hAnsi="Times New Roman" w:cs="Times New Roman"/>
          <w:color w:val="000000" w:themeColor="text1"/>
          <w:sz w:val="24"/>
          <w:szCs w:val="24"/>
        </w:rPr>
        <w:t>согласно приложения</w:t>
      </w:r>
      <w:proofErr w:type="gramEnd"/>
      <w:r w:rsidR="00F45F1B" w:rsidRPr="00502F2E">
        <w:rPr>
          <w:rFonts w:ascii="Times New Roman" w:hAnsi="Times New Roman" w:cs="Times New Roman"/>
          <w:color w:val="000000" w:themeColor="text1"/>
          <w:sz w:val="24"/>
          <w:szCs w:val="24"/>
        </w:rPr>
        <w:t xml:space="preserve"> к настоящему Порядку.</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9. Ответственность за полноту и достоверность информации, а также своевременность ее включения в реестры источников доходов бюджета несут участники </w:t>
      </w:r>
      <w:proofErr w:type="gramStart"/>
      <w:r w:rsidRPr="00502F2E">
        <w:rPr>
          <w:rFonts w:ascii="Times New Roman" w:hAnsi="Times New Roman" w:cs="Times New Roman"/>
          <w:color w:val="000000" w:themeColor="text1"/>
          <w:sz w:val="24"/>
          <w:szCs w:val="24"/>
        </w:rPr>
        <w:t>процесса ведения реестров источников доходов бюджета</w:t>
      </w:r>
      <w:proofErr w:type="gramEnd"/>
      <w:r w:rsidRPr="00502F2E">
        <w:rPr>
          <w:rFonts w:ascii="Times New Roman" w:hAnsi="Times New Roman" w:cs="Times New Roman"/>
          <w:color w:val="000000" w:themeColor="text1"/>
          <w:sz w:val="24"/>
          <w:szCs w:val="24"/>
        </w:rPr>
        <w:t>.</w:t>
      </w:r>
    </w:p>
    <w:p w:rsidR="00F513DC" w:rsidRPr="00A30811" w:rsidRDefault="00F513DC">
      <w:pPr>
        <w:pStyle w:val="ConsPlusNormal"/>
        <w:spacing w:before="220"/>
        <w:ind w:firstLine="540"/>
        <w:jc w:val="both"/>
        <w:rPr>
          <w:rFonts w:ascii="Times New Roman" w:hAnsi="Times New Roman" w:cs="Times New Roman"/>
          <w:sz w:val="24"/>
          <w:szCs w:val="24"/>
        </w:rPr>
      </w:pPr>
      <w:bookmarkStart w:id="3" w:name="P48"/>
      <w:bookmarkEnd w:id="3"/>
      <w:r w:rsidRPr="00A30811">
        <w:rPr>
          <w:rFonts w:ascii="Times New Roman" w:hAnsi="Times New Roman" w:cs="Times New Roman"/>
          <w:sz w:val="24"/>
          <w:szCs w:val="24"/>
        </w:rPr>
        <w:t>10. В реестр источников доходов бюджета в отношении каждого источника дохода бюджета включается следующая информация:</w:t>
      </w:r>
    </w:p>
    <w:p w:rsidR="005A4335" w:rsidRPr="00A30811" w:rsidRDefault="005A4335" w:rsidP="005A4335">
      <w:pPr>
        <w:pStyle w:val="ConsPlusNormal"/>
        <w:spacing w:before="220"/>
        <w:ind w:firstLine="540"/>
        <w:jc w:val="both"/>
        <w:rPr>
          <w:rFonts w:ascii="Times New Roman" w:hAnsi="Times New Roman" w:cs="Times New Roman"/>
          <w:sz w:val="24"/>
          <w:szCs w:val="24"/>
        </w:rPr>
      </w:pPr>
      <w:bookmarkStart w:id="4" w:name="P49"/>
      <w:bookmarkEnd w:id="4"/>
      <w:r w:rsidRPr="00A30811">
        <w:rPr>
          <w:rFonts w:ascii="Times New Roman" w:hAnsi="Times New Roman" w:cs="Times New Roman"/>
          <w:sz w:val="24"/>
          <w:szCs w:val="24"/>
        </w:rPr>
        <w:t>а) наименование источника дохода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б) код классификации доходов бюджетов, соответствующий источнику дохода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в) наименование группы источников доходов бюджет</w:t>
      </w:r>
      <w:r w:rsidR="00E665B0" w:rsidRPr="00A30811">
        <w:rPr>
          <w:rFonts w:ascii="Times New Roman" w:hAnsi="Times New Roman" w:cs="Times New Roman"/>
          <w:sz w:val="24"/>
          <w:szCs w:val="24"/>
        </w:rPr>
        <w:t>ов</w:t>
      </w:r>
      <w:r w:rsidRPr="00A30811">
        <w:rPr>
          <w:rFonts w:ascii="Times New Roman" w:hAnsi="Times New Roman" w:cs="Times New Roman"/>
          <w:sz w:val="24"/>
          <w:szCs w:val="24"/>
        </w:rPr>
        <w:t xml:space="preserve">, в </w:t>
      </w:r>
      <w:proofErr w:type="gramStart"/>
      <w:r w:rsidRPr="00A30811">
        <w:rPr>
          <w:rFonts w:ascii="Times New Roman" w:hAnsi="Times New Roman" w:cs="Times New Roman"/>
          <w:sz w:val="24"/>
          <w:szCs w:val="24"/>
        </w:rPr>
        <w:t>которую</w:t>
      </w:r>
      <w:proofErr w:type="gramEnd"/>
      <w:r w:rsidRPr="00A30811">
        <w:rPr>
          <w:rFonts w:ascii="Times New Roman" w:hAnsi="Times New Roman" w:cs="Times New Roman"/>
          <w:sz w:val="24"/>
          <w:szCs w:val="24"/>
        </w:rPr>
        <w:t xml:space="preserve"> входит источник дохода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е) показатели прогноза доходов бюджета по коду классификации доходов бюджетов, соответствующему источнику дохода бюджета, сформированные в целях составления и утверждения </w:t>
      </w:r>
      <w:r w:rsidR="00E665B0" w:rsidRPr="00A30811">
        <w:rPr>
          <w:rFonts w:ascii="Times New Roman" w:hAnsi="Times New Roman" w:cs="Times New Roman"/>
          <w:sz w:val="24"/>
          <w:szCs w:val="24"/>
        </w:rPr>
        <w:t>решения о бюджете</w:t>
      </w:r>
      <w:r w:rsidRPr="00A30811">
        <w:rPr>
          <w:rFonts w:ascii="Times New Roman" w:hAnsi="Times New Roman" w:cs="Times New Roman"/>
          <w:sz w:val="24"/>
          <w:szCs w:val="24"/>
        </w:rPr>
        <w:t>, муниципальных правовых актов представительн</w:t>
      </w:r>
      <w:r w:rsidR="00E665B0" w:rsidRPr="00A30811">
        <w:rPr>
          <w:rFonts w:ascii="Times New Roman" w:hAnsi="Times New Roman" w:cs="Times New Roman"/>
          <w:sz w:val="24"/>
          <w:szCs w:val="24"/>
        </w:rPr>
        <w:t>ого</w:t>
      </w:r>
      <w:r w:rsidRPr="00A30811">
        <w:rPr>
          <w:rFonts w:ascii="Times New Roman" w:hAnsi="Times New Roman" w:cs="Times New Roman"/>
          <w:sz w:val="24"/>
          <w:szCs w:val="24"/>
        </w:rPr>
        <w:t xml:space="preserve"> орган</w:t>
      </w:r>
      <w:r w:rsidR="00E665B0" w:rsidRPr="00A30811">
        <w:rPr>
          <w:rFonts w:ascii="Times New Roman" w:hAnsi="Times New Roman" w:cs="Times New Roman"/>
          <w:sz w:val="24"/>
          <w:szCs w:val="24"/>
        </w:rPr>
        <w:t>а</w:t>
      </w:r>
      <w:r w:rsidRPr="00A30811">
        <w:rPr>
          <w:rFonts w:ascii="Times New Roman" w:hAnsi="Times New Roman" w:cs="Times New Roman"/>
          <w:sz w:val="24"/>
          <w:szCs w:val="24"/>
        </w:rPr>
        <w:t xml:space="preserve"> муниципальн</w:t>
      </w:r>
      <w:r w:rsidR="00E665B0" w:rsidRPr="00A30811">
        <w:rPr>
          <w:rFonts w:ascii="Times New Roman" w:hAnsi="Times New Roman" w:cs="Times New Roman"/>
          <w:sz w:val="24"/>
          <w:szCs w:val="24"/>
        </w:rPr>
        <w:t>ого</w:t>
      </w:r>
      <w:r w:rsidRPr="00A30811">
        <w:rPr>
          <w:rFonts w:ascii="Times New Roman" w:hAnsi="Times New Roman" w:cs="Times New Roman"/>
          <w:sz w:val="24"/>
          <w:szCs w:val="24"/>
        </w:rPr>
        <w:t xml:space="preserve"> </w:t>
      </w:r>
      <w:r w:rsidR="00E665B0" w:rsidRPr="00A30811">
        <w:rPr>
          <w:rFonts w:ascii="Times New Roman" w:hAnsi="Times New Roman" w:cs="Times New Roman"/>
          <w:sz w:val="24"/>
          <w:szCs w:val="24"/>
        </w:rPr>
        <w:t>округа «Княжпогостский»</w:t>
      </w:r>
      <w:r w:rsidRPr="00A30811">
        <w:rPr>
          <w:rFonts w:ascii="Times New Roman" w:hAnsi="Times New Roman" w:cs="Times New Roman"/>
          <w:sz w:val="24"/>
          <w:szCs w:val="24"/>
        </w:rPr>
        <w:t xml:space="preserve"> о местн</w:t>
      </w:r>
      <w:r w:rsidR="00E665B0" w:rsidRPr="00A30811">
        <w:rPr>
          <w:rFonts w:ascii="Times New Roman" w:hAnsi="Times New Roman" w:cs="Times New Roman"/>
          <w:sz w:val="24"/>
          <w:szCs w:val="24"/>
        </w:rPr>
        <w:t>ом</w:t>
      </w:r>
      <w:r w:rsidRPr="00A30811">
        <w:rPr>
          <w:rFonts w:ascii="Times New Roman" w:hAnsi="Times New Roman" w:cs="Times New Roman"/>
          <w:sz w:val="24"/>
          <w:szCs w:val="24"/>
        </w:rPr>
        <w:t xml:space="preserve"> бюджет</w:t>
      </w:r>
      <w:r w:rsidR="00E665B0" w:rsidRPr="00A30811">
        <w:rPr>
          <w:rFonts w:ascii="Times New Roman" w:hAnsi="Times New Roman" w:cs="Times New Roman"/>
          <w:sz w:val="24"/>
          <w:szCs w:val="24"/>
        </w:rPr>
        <w:t>е</w:t>
      </w:r>
      <w:r w:rsidRPr="00A30811">
        <w:rPr>
          <w:rFonts w:ascii="Times New Roman" w:hAnsi="Times New Roman" w:cs="Times New Roman"/>
          <w:sz w:val="24"/>
          <w:szCs w:val="24"/>
        </w:rPr>
        <w:t xml:space="preserve"> (далее - решение о бюджете);</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ж)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з)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w:t>
      </w:r>
      <w:r w:rsidR="00E665B0" w:rsidRPr="00A30811">
        <w:rPr>
          <w:rFonts w:ascii="Times New Roman" w:hAnsi="Times New Roman" w:cs="Times New Roman"/>
          <w:sz w:val="24"/>
          <w:szCs w:val="24"/>
        </w:rPr>
        <w:t>ием</w:t>
      </w:r>
      <w:r w:rsidRPr="00A30811">
        <w:rPr>
          <w:rFonts w:ascii="Times New Roman" w:hAnsi="Times New Roman" w:cs="Times New Roman"/>
          <w:sz w:val="24"/>
          <w:szCs w:val="24"/>
        </w:rPr>
        <w:t xml:space="preserve"> о бюджете с учетом </w:t>
      </w:r>
      <w:r w:rsidR="00E665B0" w:rsidRPr="00A30811">
        <w:rPr>
          <w:rFonts w:ascii="Times New Roman" w:hAnsi="Times New Roman" w:cs="Times New Roman"/>
          <w:sz w:val="24"/>
          <w:szCs w:val="24"/>
        </w:rPr>
        <w:t>решения</w:t>
      </w:r>
      <w:r w:rsidRPr="00A30811">
        <w:rPr>
          <w:rFonts w:ascii="Times New Roman" w:hAnsi="Times New Roman" w:cs="Times New Roman"/>
          <w:sz w:val="24"/>
          <w:szCs w:val="24"/>
        </w:rPr>
        <w:t xml:space="preserve"> о внесении изменений в решение о бюджете;</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и) показатели уточненного прогноза доходов бюджета по коду классификации доходов бюджетов,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к) показатели кассовых поступлений по коду классификации доходов бюджетов, соответствующему источнику дохода бюджета;</w:t>
      </w:r>
    </w:p>
    <w:p w:rsidR="005A4335"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л) показатели кассовых поступлений по коду классификации доходов бюджетов, соответствующему источнику дохода бюджета, принимающие значения доходов бюджета в соответствии с решением об исполнении бюджета;</w:t>
      </w:r>
    </w:p>
    <w:p w:rsidR="00E665B0" w:rsidRPr="00A30811" w:rsidRDefault="005A4335" w:rsidP="005A4335">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lastRenderedPageBreak/>
        <w:t xml:space="preserve">м) </w:t>
      </w:r>
      <w:r w:rsidR="00E665B0" w:rsidRPr="00A30811">
        <w:rPr>
          <w:rFonts w:ascii="Times New Roman" w:hAnsi="Times New Roman" w:cs="Times New Roman"/>
          <w:sz w:val="24"/>
          <w:szCs w:val="24"/>
        </w:rPr>
        <w:t>иная информация, предусмотренная Порядком, утвержденным в установленном порядке</w:t>
      </w:r>
      <w:r w:rsidRPr="00A30811">
        <w:rPr>
          <w:rFonts w:ascii="Times New Roman" w:hAnsi="Times New Roman" w:cs="Times New Roman"/>
          <w:sz w:val="24"/>
          <w:szCs w:val="24"/>
        </w:rPr>
        <w:t>.</w:t>
      </w:r>
    </w:p>
    <w:p w:rsidR="00F513DC" w:rsidRPr="00A30811" w:rsidRDefault="00F513DC">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11. </w:t>
      </w:r>
      <w:proofErr w:type="gramStart"/>
      <w:r w:rsidRPr="00A30811">
        <w:rPr>
          <w:rFonts w:ascii="Times New Roman" w:hAnsi="Times New Roman" w:cs="Times New Roman"/>
          <w:sz w:val="24"/>
          <w:szCs w:val="24"/>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12. </w:t>
      </w:r>
      <w:proofErr w:type="gramStart"/>
      <w:r w:rsidRPr="00502F2E">
        <w:rPr>
          <w:rFonts w:ascii="Times New Roman" w:hAnsi="Times New Roman" w:cs="Times New Roman"/>
          <w:color w:val="000000" w:themeColor="text1"/>
          <w:sz w:val="24"/>
          <w:szCs w:val="24"/>
        </w:rPr>
        <w:t xml:space="preserve">Информация, указанная в </w:t>
      </w:r>
      <w:hyperlink w:anchor="P49">
        <w:r w:rsidRPr="00502F2E">
          <w:rPr>
            <w:rFonts w:ascii="Times New Roman" w:hAnsi="Times New Roman" w:cs="Times New Roman"/>
            <w:color w:val="000000" w:themeColor="text1"/>
            <w:sz w:val="24"/>
            <w:szCs w:val="24"/>
          </w:rPr>
          <w:t>подпунктах «а»</w:t>
        </w:r>
      </w:hyperlink>
      <w:r w:rsidRPr="00502F2E">
        <w:rPr>
          <w:rFonts w:ascii="Times New Roman" w:hAnsi="Times New Roman" w:cs="Times New Roman"/>
          <w:color w:val="000000" w:themeColor="text1"/>
          <w:sz w:val="24"/>
          <w:szCs w:val="24"/>
        </w:rPr>
        <w:t xml:space="preserve"> - </w:t>
      </w:r>
      <w:hyperlink w:anchor="P53">
        <w:r w:rsidRPr="00502F2E">
          <w:rPr>
            <w:rFonts w:ascii="Times New Roman" w:hAnsi="Times New Roman" w:cs="Times New Roman"/>
            <w:color w:val="000000" w:themeColor="text1"/>
            <w:sz w:val="24"/>
            <w:szCs w:val="24"/>
          </w:rPr>
          <w:t>«д» пункта 10</w:t>
        </w:r>
      </w:hyperlink>
      <w:r w:rsidRPr="00502F2E">
        <w:rPr>
          <w:rFonts w:ascii="Times New Roman" w:hAnsi="Times New Roman" w:cs="Times New Roman"/>
          <w:color w:val="000000" w:themeColor="text1"/>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«Электронный бюджет», в которой осуществляется формирование и ведение перечня источников доходов бюджета.</w:t>
      </w:r>
      <w:proofErr w:type="gramEnd"/>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13. Информация, указанная в </w:t>
      </w:r>
      <w:hyperlink w:anchor="P54">
        <w:r w:rsidRPr="00502F2E">
          <w:rPr>
            <w:rFonts w:ascii="Times New Roman" w:hAnsi="Times New Roman" w:cs="Times New Roman"/>
            <w:color w:val="000000" w:themeColor="text1"/>
            <w:sz w:val="24"/>
            <w:szCs w:val="24"/>
          </w:rPr>
          <w:t>подпунктах «е»</w:t>
        </w:r>
      </w:hyperlink>
      <w:r w:rsidRPr="00502F2E">
        <w:rPr>
          <w:rFonts w:ascii="Times New Roman" w:hAnsi="Times New Roman" w:cs="Times New Roman"/>
          <w:color w:val="000000" w:themeColor="text1"/>
          <w:sz w:val="24"/>
          <w:szCs w:val="24"/>
        </w:rPr>
        <w:t xml:space="preserve"> и </w:t>
      </w:r>
      <w:hyperlink w:anchor="P57">
        <w:r w:rsidRPr="00502F2E">
          <w:rPr>
            <w:rFonts w:ascii="Times New Roman" w:hAnsi="Times New Roman" w:cs="Times New Roman"/>
            <w:color w:val="000000" w:themeColor="text1"/>
            <w:sz w:val="24"/>
            <w:szCs w:val="24"/>
          </w:rPr>
          <w:t>«и» пункта 10</w:t>
        </w:r>
      </w:hyperlink>
      <w:r w:rsidRPr="00502F2E">
        <w:rPr>
          <w:rFonts w:ascii="Times New Roman" w:hAnsi="Times New Roman" w:cs="Times New Roman"/>
          <w:color w:val="000000" w:themeColor="text1"/>
          <w:sz w:val="24"/>
          <w:szCs w:val="24"/>
        </w:rPr>
        <w:t xml:space="preserve"> настоящего Порядка, </w:t>
      </w:r>
      <w:proofErr w:type="gramStart"/>
      <w:r w:rsidRPr="00502F2E">
        <w:rPr>
          <w:rFonts w:ascii="Times New Roman" w:hAnsi="Times New Roman" w:cs="Times New Roman"/>
          <w:color w:val="000000" w:themeColor="text1"/>
          <w:sz w:val="24"/>
          <w:szCs w:val="24"/>
        </w:rPr>
        <w:t>формируется и ведется</w:t>
      </w:r>
      <w:proofErr w:type="gramEnd"/>
      <w:r w:rsidRPr="00502F2E">
        <w:rPr>
          <w:rFonts w:ascii="Times New Roman" w:hAnsi="Times New Roman" w:cs="Times New Roman"/>
          <w:color w:val="000000" w:themeColor="text1"/>
          <w:sz w:val="24"/>
          <w:szCs w:val="24"/>
        </w:rPr>
        <w:t xml:space="preserve"> на основании прогнозов поступления доходов бюджета, информация, указанная в </w:t>
      </w:r>
      <w:hyperlink w:anchor="P55">
        <w:r w:rsidRPr="00502F2E">
          <w:rPr>
            <w:rFonts w:ascii="Times New Roman" w:hAnsi="Times New Roman" w:cs="Times New Roman"/>
            <w:color w:val="000000" w:themeColor="text1"/>
            <w:sz w:val="24"/>
            <w:szCs w:val="24"/>
          </w:rPr>
          <w:t>подпунктах «ж»</w:t>
        </w:r>
      </w:hyperlink>
      <w:r w:rsidRPr="00502F2E">
        <w:rPr>
          <w:rFonts w:ascii="Times New Roman" w:hAnsi="Times New Roman" w:cs="Times New Roman"/>
          <w:color w:val="000000" w:themeColor="text1"/>
          <w:sz w:val="24"/>
          <w:szCs w:val="24"/>
        </w:rPr>
        <w:t xml:space="preserve"> и </w:t>
      </w:r>
      <w:hyperlink w:anchor="P56">
        <w:r w:rsidRPr="00502F2E">
          <w:rPr>
            <w:rFonts w:ascii="Times New Roman" w:hAnsi="Times New Roman" w:cs="Times New Roman"/>
            <w:color w:val="000000" w:themeColor="text1"/>
            <w:sz w:val="24"/>
            <w:szCs w:val="24"/>
          </w:rPr>
          <w:t>«з» пункта 10</w:t>
        </w:r>
      </w:hyperlink>
      <w:r w:rsidRPr="00502F2E">
        <w:rPr>
          <w:rFonts w:ascii="Times New Roman" w:hAnsi="Times New Roman" w:cs="Times New Roman"/>
          <w:color w:val="000000" w:themeColor="text1"/>
          <w:sz w:val="24"/>
          <w:szCs w:val="24"/>
        </w:rPr>
        <w:t xml:space="preserve"> настоящего Порядка, формируется и ведется на основании решения о бюджете.</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14. Информация, указанная в </w:t>
      </w:r>
      <w:hyperlink w:anchor="P58">
        <w:r w:rsidRPr="00502F2E">
          <w:rPr>
            <w:rFonts w:ascii="Times New Roman" w:hAnsi="Times New Roman" w:cs="Times New Roman"/>
            <w:color w:val="000000" w:themeColor="text1"/>
            <w:sz w:val="24"/>
            <w:szCs w:val="24"/>
          </w:rPr>
          <w:t>подпункте «к» пункта 10</w:t>
        </w:r>
      </w:hyperlink>
      <w:r w:rsidRPr="00502F2E">
        <w:rPr>
          <w:rFonts w:ascii="Times New Roman" w:hAnsi="Times New Roman" w:cs="Times New Roman"/>
          <w:color w:val="000000" w:themeColor="text1"/>
          <w:sz w:val="24"/>
          <w:szCs w:val="24"/>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15. Финансовое управление, обеспечивает включение в реестры источников доходов бюджета информации, указанной в </w:t>
      </w:r>
      <w:hyperlink w:anchor="P48">
        <w:r w:rsidRPr="00502F2E">
          <w:rPr>
            <w:rFonts w:ascii="Times New Roman" w:hAnsi="Times New Roman" w:cs="Times New Roman"/>
            <w:color w:val="000000" w:themeColor="text1"/>
            <w:sz w:val="24"/>
            <w:szCs w:val="24"/>
          </w:rPr>
          <w:t>пункте 10</w:t>
        </w:r>
      </w:hyperlink>
      <w:r w:rsidRPr="00502F2E">
        <w:rPr>
          <w:rFonts w:ascii="Times New Roman" w:hAnsi="Times New Roman" w:cs="Times New Roman"/>
          <w:color w:val="000000" w:themeColor="text1"/>
          <w:sz w:val="24"/>
          <w:szCs w:val="24"/>
        </w:rPr>
        <w:t xml:space="preserve"> настоящего Порядка, в следующие сроки:</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а) информации, указанной в </w:t>
      </w:r>
      <w:hyperlink w:anchor="P49">
        <w:r w:rsidRPr="00502F2E">
          <w:rPr>
            <w:rFonts w:ascii="Times New Roman" w:hAnsi="Times New Roman" w:cs="Times New Roman"/>
            <w:color w:val="000000" w:themeColor="text1"/>
            <w:sz w:val="24"/>
            <w:szCs w:val="24"/>
          </w:rPr>
          <w:t>подпунктах «а»</w:t>
        </w:r>
      </w:hyperlink>
      <w:r w:rsidRPr="00502F2E">
        <w:rPr>
          <w:rFonts w:ascii="Times New Roman" w:hAnsi="Times New Roman" w:cs="Times New Roman"/>
          <w:color w:val="000000" w:themeColor="text1"/>
          <w:sz w:val="24"/>
          <w:szCs w:val="24"/>
        </w:rPr>
        <w:t xml:space="preserve"> - </w:t>
      </w:r>
      <w:hyperlink w:anchor="P53">
        <w:r w:rsidRPr="00502F2E">
          <w:rPr>
            <w:rFonts w:ascii="Times New Roman" w:hAnsi="Times New Roman" w:cs="Times New Roman"/>
            <w:color w:val="000000" w:themeColor="text1"/>
            <w:sz w:val="24"/>
            <w:szCs w:val="24"/>
          </w:rPr>
          <w:t>«д» пункта 10</w:t>
        </w:r>
      </w:hyperlink>
      <w:r w:rsidRPr="00502F2E">
        <w:rPr>
          <w:rFonts w:ascii="Times New Roman" w:hAnsi="Times New Roman" w:cs="Times New Roman"/>
          <w:color w:val="000000" w:themeColor="text1"/>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б) информации, указанной в </w:t>
      </w:r>
      <w:hyperlink w:anchor="P55">
        <w:r w:rsidRPr="00502F2E">
          <w:rPr>
            <w:rFonts w:ascii="Times New Roman" w:hAnsi="Times New Roman" w:cs="Times New Roman"/>
            <w:color w:val="000000" w:themeColor="text1"/>
            <w:sz w:val="24"/>
            <w:szCs w:val="24"/>
          </w:rPr>
          <w:t>подпунктах «ж»</w:t>
        </w:r>
      </w:hyperlink>
      <w:r w:rsidRPr="00502F2E">
        <w:rPr>
          <w:rFonts w:ascii="Times New Roman" w:hAnsi="Times New Roman" w:cs="Times New Roman"/>
          <w:color w:val="000000" w:themeColor="text1"/>
          <w:sz w:val="24"/>
          <w:szCs w:val="24"/>
        </w:rPr>
        <w:t xml:space="preserve">, </w:t>
      </w:r>
      <w:hyperlink w:anchor="P56">
        <w:r w:rsidRPr="00502F2E">
          <w:rPr>
            <w:rFonts w:ascii="Times New Roman" w:hAnsi="Times New Roman" w:cs="Times New Roman"/>
            <w:color w:val="000000" w:themeColor="text1"/>
            <w:sz w:val="24"/>
            <w:szCs w:val="24"/>
          </w:rPr>
          <w:t>«з»</w:t>
        </w:r>
      </w:hyperlink>
      <w:r w:rsidRPr="00502F2E">
        <w:rPr>
          <w:rFonts w:ascii="Times New Roman" w:hAnsi="Times New Roman" w:cs="Times New Roman"/>
          <w:color w:val="000000" w:themeColor="text1"/>
          <w:sz w:val="24"/>
          <w:szCs w:val="24"/>
        </w:rPr>
        <w:t xml:space="preserve"> и </w:t>
      </w:r>
      <w:hyperlink w:anchor="P59">
        <w:r w:rsidRPr="00502F2E">
          <w:rPr>
            <w:rFonts w:ascii="Times New Roman" w:hAnsi="Times New Roman" w:cs="Times New Roman"/>
            <w:color w:val="000000" w:themeColor="text1"/>
            <w:sz w:val="24"/>
            <w:szCs w:val="24"/>
          </w:rPr>
          <w:t>«л» пункта 10</w:t>
        </w:r>
      </w:hyperlink>
      <w:r w:rsidRPr="00502F2E">
        <w:rPr>
          <w:rFonts w:ascii="Times New Roman" w:hAnsi="Times New Roman" w:cs="Times New Roman"/>
          <w:color w:val="000000" w:themeColor="text1"/>
          <w:sz w:val="24"/>
          <w:szCs w:val="24"/>
        </w:rPr>
        <w:t xml:space="preserve"> настоящего Порядка, - не позднее 5 рабочих дней со дня принятия или внесения изменений в решение о бюджете и </w:t>
      </w:r>
      <w:proofErr w:type="gramStart"/>
      <w:r w:rsidRPr="00502F2E">
        <w:rPr>
          <w:rFonts w:ascii="Times New Roman" w:hAnsi="Times New Roman" w:cs="Times New Roman"/>
          <w:color w:val="000000" w:themeColor="text1"/>
          <w:sz w:val="24"/>
          <w:szCs w:val="24"/>
        </w:rPr>
        <w:t>решение</w:t>
      </w:r>
      <w:proofErr w:type="gramEnd"/>
      <w:r w:rsidRPr="00502F2E">
        <w:rPr>
          <w:rFonts w:ascii="Times New Roman" w:hAnsi="Times New Roman" w:cs="Times New Roman"/>
          <w:color w:val="000000" w:themeColor="text1"/>
          <w:sz w:val="24"/>
          <w:szCs w:val="24"/>
        </w:rPr>
        <w:t xml:space="preserve"> об исполнении бюджета;</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в) информации, указанной в </w:t>
      </w:r>
      <w:hyperlink w:anchor="P57">
        <w:r w:rsidRPr="00502F2E">
          <w:rPr>
            <w:rFonts w:ascii="Times New Roman" w:hAnsi="Times New Roman" w:cs="Times New Roman"/>
            <w:color w:val="000000" w:themeColor="text1"/>
            <w:sz w:val="24"/>
            <w:szCs w:val="24"/>
          </w:rPr>
          <w:t>подпункте «и» пункта 10</w:t>
        </w:r>
      </w:hyperlink>
      <w:r w:rsidRPr="00502F2E">
        <w:rPr>
          <w:rFonts w:ascii="Times New Roman" w:hAnsi="Times New Roman" w:cs="Times New Roman"/>
          <w:color w:val="000000" w:themeColor="text1"/>
          <w:sz w:val="24"/>
          <w:szCs w:val="24"/>
        </w:rPr>
        <w:t xml:space="preserve"> настоящего Порядка, - согласно установленному в соответствии с бюджетным законодательством порядку составления и ведения кассового плана исполнения бюджета, но не позднее 10-го рабочего дня каждого месяца;</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г) информации, указанной в </w:t>
      </w:r>
      <w:hyperlink w:anchor="P54">
        <w:r w:rsidRPr="00502F2E">
          <w:rPr>
            <w:rFonts w:ascii="Times New Roman" w:hAnsi="Times New Roman" w:cs="Times New Roman"/>
            <w:color w:val="000000" w:themeColor="text1"/>
            <w:sz w:val="24"/>
            <w:szCs w:val="24"/>
          </w:rPr>
          <w:t>подпункте «е»</w:t>
        </w:r>
      </w:hyperlink>
      <w:r w:rsidRPr="00502F2E">
        <w:rPr>
          <w:rFonts w:ascii="Times New Roman" w:hAnsi="Times New Roman" w:cs="Times New Roman"/>
          <w:color w:val="000000" w:themeColor="text1"/>
          <w:sz w:val="24"/>
          <w:szCs w:val="24"/>
        </w:rPr>
        <w:t xml:space="preserve"> и </w:t>
      </w:r>
      <w:hyperlink w:anchor="P60">
        <w:r w:rsidRPr="00502F2E">
          <w:rPr>
            <w:rFonts w:ascii="Times New Roman" w:hAnsi="Times New Roman" w:cs="Times New Roman"/>
            <w:color w:val="000000" w:themeColor="text1"/>
            <w:sz w:val="24"/>
            <w:szCs w:val="24"/>
          </w:rPr>
          <w:t>«м» пункта 10</w:t>
        </w:r>
      </w:hyperlink>
      <w:r w:rsidRPr="00502F2E">
        <w:rPr>
          <w:rFonts w:ascii="Times New Roman" w:hAnsi="Times New Roman" w:cs="Times New Roman"/>
          <w:color w:val="000000" w:themeColor="text1"/>
          <w:sz w:val="24"/>
          <w:szCs w:val="24"/>
        </w:rPr>
        <w:t xml:space="preserve"> настоящего Порядка, - в сроки, установленные в порядке </w:t>
      </w:r>
      <w:proofErr w:type="gramStart"/>
      <w:r w:rsidRPr="00502F2E">
        <w:rPr>
          <w:rFonts w:ascii="Times New Roman" w:hAnsi="Times New Roman" w:cs="Times New Roman"/>
          <w:color w:val="000000" w:themeColor="text1"/>
          <w:sz w:val="24"/>
          <w:szCs w:val="24"/>
        </w:rPr>
        <w:t>ведения соответствующего реестра источников доходов бюджета</w:t>
      </w:r>
      <w:proofErr w:type="gramEnd"/>
      <w:r w:rsidRPr="00502F2E">
        <w:rPr>
          <w:rFonts w:ascii="Times New Roman" w:hAnsi="Times New Roman" w:cs="Times New Roman"/>
          <w:color w:val="000000" w:themeColor="text1"/>
          <w:sz w:val="24"/>
          <w:szCs w:val="24"/>
        </w:rPr>
        <w:t>;</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д) информации, указанной в </w:t>
      </w:r>
      <w:hyperlink w:anchor="P58">
        <w:r w:rsidRPr="00502F2E">
          <w:rPr>
            <w:rFonts w:ascii="Times New Roman" w:hAnsi="Times New Roman" w:cs="Times New Roman"/>
            <w:color w:val="000000" w:themeColor="text1"/>
            <w:sz w:val="24"/>
            <w:szCs w:val="24"/>
          </w:rPr>
          <w:t>подпункте «</w:t>
        </w:r>
        <w:proofErr w:type="gramStart"/>
        <w:r w:rsidRPr="00502F2E">
          <w:rPr>
            <w:rFonts w:ascii="Times New Roman" w:hAnsi="Times New Roman" w:cs="Times New Roman"/>
            <w:color w:val="000000" w:themeColor="text1"/>
            <w:sz w:val="24"/>
            <w:szCs w:val="24"/>
          </w:rPr>
          <w:t>к</w:t>
        </w:r>
        <w:proofErr w:type="gramEnd"/>
        <w:r w:rsidRPr="00502F2E">
          <w:rPr>
            <w:rFonts w:ascii="Times New Roman" w:hAnsi="Times New Roman" w:cs="Times New Roman"/>
            <w:color w:val="000000" w:themeColor="text1"/>
            <w:sz w:val="24"/>
            <w:szCs w:val="24"/>
          </w:rPr>
          <w:t>» пункта 10</w:t>
        </w:r>
      </w:hyperlink>
      <w:r w:rsidRPr="00502F2E">
        <w:rPr>
          <w:rFonts w:ascii="Times New Roman" w:hAnsi="Times New Roman" w:cs="Times New Roman"/>
          <w:color w:val="000000" w:themeColor="text1"/>
          <w:sz w:val="24"/>
          <w:szCs w:val="24"/>
        </w:rPr>
        <w:t xml:space="preserve"> настоящего Порядка -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bookmarkStart w:id="5" w:name="P71"/>
      <w:bookmarkEnd w:id="5"/>
      <w:r w:rsidRPr="00502F2E">
        <w:rPr>
          <w:rFonts w:ascii="Times New Roman" w:hAnsi="Times New Roman" w:cs="Times New Roman"/>
          <w:color w:val="000000" w:themeColor="text1"/>
          <w:sz w:val="24"/>
          <w:szCs w:val="24"/>
        </w:rPr>
        <w:t xml:space="preserve">16. Финансовое управление в целях </w:t>
      </w:r>
      <w:proofErr w:type="gramStart"/>
      <w:r w:rsidRPr="00502F2E">
        <w:rPr>
          <w:rFonts w:ascii="Times New Roman" w:hAnsi="Times New Roman" w:cs="Times New Roman"/>
          <w:color w:val="000000" w:themeColor="text1"/>
          <w:sz w:val="24"/>
          <w:szCs w:val="24"/>
        </w:rPr>
        <w:t>ведения реестра источников доходов бюджета</w:t>
      </w:r>
      <w:proofErr w:type="gramEnd"/>
      <w:r w:rsidRPr="00502F2E">
        <w:rPr>
          <w:rFonts w:ascii="Times New Roman" w:hAnsi="Times New Roman" w:cs="Times New Roman"/>
          <w:color w:val="000000" w:themeColor="text1"/>
          <w:sz w:val="24"/>
          <w:szCs w:val="24"/>
        </w:rPr>
        <w:t xml:space="preserve"> в течение одного рабочего дня со дня представления участником процесса ведения реестра </w:t>
      </w:r>
      <w:r w:rsidRPr="00502F2E">
        <w:rPr>
          <w:rFonts w:ascii="Times New Roman" w:hAnsi="Times New Roman" w:cs="Times New Roman"/>
          <w:color w:val="000000" w:themeColor="text1"/>
          <w:sz w:val="24"/>
          <w:szCs w:val="24"/>
        </w:rPr>
        <w:lastRenderedPageBreak/>
        <w:t xml:space="preserve">источников доходов бюджета информации, указанной в </w:t>
      </w:r>
      <w:hyperlink w:anchor="P48">
        <w:r w:rsidRPr="00502F2E">
          <w:rPr>
            <w:rFonts w:ascii="Times New Roman" w:hAnsi="Times New Roman" w:cs="Times New Roman"/>
            <w:color w:val="000000" w:themeColor="text1"/>
            <w:sz w:val="24"/>
            <w:szCs w:val="24"/>
          </w:rPr>
          <w:t>пункте 10</w:t>
        </w:r>
      </w:hyperlink>
      <w:r w:rsidRPr="00502F2E">
        <w:rPr>
          <w:rFonts w:ascii="Times New Roman" w:hAnsi="Times New Roman" w:cs="Times New Roman"/>
          <w:color w:val="000000" w:themeColor="text1"/>
          <w:sz w:val="24"/>
          <w:szCs w:val="24"/>
        </w:rPr>
        <w:t xml:space="preserve"> настоящего Порядка, обеспечивает в автоматизированном режиме проверку:</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а) наличия информации в соответствии с </w:t>
      </w:r>
      <w:hyperlink w:anchor="P48">
        <w:r w:rsidRPr="00502F2E">
          <w:rPr>
            <w:rFonts w:ascii="Times New Roman" w:hAnsi="Times New Roman" w:cs="Times New Roman"/>
            <w:color w:val="000000" w:themeColor="text1"/>
            <w:sz w:val="24"/>
            <w:szCs w:val="24"/>
          </w:rPr>
          <w:t>пунктом 10</w:t>
        </w:r>
      </w:hyperlink>
      <w:r w:rsidRPr="00502F2E">
        <w:rPr>
          <w:rFonts w:ascii="Times New Roman" w:hAnsi="Times New Roman" w:cs="Times New Roman"/>
          <w:color w:val="000000" w:themeColor="text1"/>
          <w:sz w:val="24"/>
          <w:szCs w:val="24"/>
        </w:rPr>
        <w:t xml:space="preserve"> настоящего Порядка;</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б) соответствия порядка формирования информации правилам, установленным в соответствии с </w:t>
      </w:r>
      <w:hyperlink w:anchor="P87">
        <w:r w:rsidRPr="00502F2E">
          <w:rPr>
            <w:rFonts w:ascii="Times New Roman" w:hAnsi="Times New Roman" w:cs="Times New Roman"/>
            <w:color w:val="000000" w:themeColor="text1"/>
            <w:sz w:val="24"/>
            <w:szCs w:val="24"/>
          </w:rPr>
          <w:t>пунктом 20</w:t>
        </w:r>
      </w:hyperlink>
      <w:r w:rsidRPr="00502F2E">
        <w:rPr>
          <w:rFonts w:ascii="Times New Roman" w:hAnsi="Times New Roman" w:cs="Times New Roman"/>
          <w:color w:val="000000" w:themeColor="text1"/>
          <w:sz w:val="24"/>
          <w:szCs w:val="24"/>
        </w:rPr>
        <w:t xml:space="preserve"> настоящего Порядка;</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в) соответствия информации иным нормам, установленным в порядке ведения реестра источников доходов бюджета (при наличии).</w:t>
      </w:r>
    </w:p>
    <w:p w:rsidR="00F513DC" w:rsidRPr="00502F2E" w:rsidRDefault="00F513DC">
      <w:pPr>
        <w:pStyle w:val="ConsPlusNormal"/>
        <w:spacing w:before="220"/>
        <w:ind w:firstLine="540"/>
        <w:jc w:val="both"/>
        <w:rPr>
          <w:rFonts w:ascii="Times New Roman" w:hAnsi="Times New Roman" w:cs="Times New Roman"/>
          <w:color w:val="000000" w:themeColor="text1"/>
          <w:sz w:val="24"/>
          <w:szCs w:val="24"/>
        </w:rPr>
      </w:pPr>
      <w:bookmarkStart w:id="6" w:name="P75"/>
      <w:bookmarkEnd w:id="6"/>
      <w:r w:rsidRPr="00502F2E">
        <w:rPr>
          <w:rFonts w:ascii="Times New Roman" w:hAnsi="Times New Roman" w:cs="Times New Roman"/>
          <w:color w:val="000000" w:themeColor="text1"/>
          <w:sz w:val="24"/>
          <w:szCs w:val="24"/>
        </w:rPr>
        <w:t xml:space="preserve">17. В случае положительного результата проверки, указанной в </w:t>
      </w:r>
      <w:hyperlink w:anchor="P71">
        <w:r w:rsidRPr="00502F2E">
          <w:rPr>
            <w:rFonts w:ascii="Times New Roman" w:hAnsi="Times New Roman" w:cs="Times New Roman"/>
            <w:color w:val="000000" w:themeColor="text1"/>
            <w:sz w:val="24"/>
            <w:szCs w:val="24"/>
          </w:rPr>
          <w:t>пункте 16</w:t>
        </w:r>
      </w:hyperlink>
      <w:r w:rsidRPr="00502F2E">
        <w:rPr>
          <w:rFonts w:ascii="Times New Roman" w:hAnsi="Times New Roman" w:cs="Times New Roman"/>
          <w:color w:val="000000" w:themeColor="text1"/>
          <w:sz w:val="24"/>
          <w:szCs w:val="24"/>
        </w:rPr>
        <w:t xml:space="preserve"> настоящего Порядка, информация, представленная участником </w:t>
      </w:r>
      <w:proofErr w:type="gramStart"/>
      <w:r w:rsidRPr="00502F2E">
        <w:rPr>
          <w:rFonts w:ascii="Times New Roman" w:hAnsi="Times New Roman" w:cs="Times New Roman"/>
          <w:color w:val="000000" w:themeColor="text1"/>
          <w:sz w:val="24"/>
          <w:szCs w:val="24"/>
        </w:rPr>
        <w:t>процесса ведения реестра источников дохода</w:t>
      </w:r>
      <w:proofErr w:type="gramEnd"/>
      <w:r w:rsidRPr="00502F2E">
        <w:rPr>
          <w:rFonts w:ascii="Times New Roman" w:hAnsi="Times New Roman" w:cs="Times New Roman"/>
          <w:color w:val="000000" w:themeColor="text1"/>
          <w:sz w:val="24"/>
          <w:szCs w:val="24"/>
        </w:rPr>
        <w:t xml:space="preserve"> бюджета, образует реестровую запись источника доходов бюджета реестра источников доходов бюджета, которой орган, осуществляющий ведение реестра источников дохода бюджета в соответствии с </w:t>
      </w:r>
      <w:hyperlink w:anchor="P45">
        <w:r w:rsidRPr="00502F2E">
          <w:rPr>
            <w:rFonts w:ascii="Times New Roman" w:hAnsi="Times New Roman" w:cs="Times New Roman"/>
            <w:color w:val="000000" w:themeColor="text1"/>
            <w:sz w:val="24"/>
            <w:szCs w:val="24"/>
          </w:rPr>
          <w:t>пунктом 7</w:t>
        </w:r>
      </w:hyperlink>
      <w:r w:rsidRPr="00502F2E">
        <w:rPr>
          <w:rFonts w:ascii="Times New Roman" w:hAnsi="Times New Roman" w:cs="Times New Roman"/>
          <w:color w:val="000000" w:themeColor="text1"/>
          <w:sz w:val="24"/>
          <w:szCs w:val="24"/>
        </w:rPr>
        <w:t xml:space="preserve"> настоящего Порядка, присваивает уникальный номер.</w:t>
      </w:r>
    </w:p>
    <w:p w:rsidR="00F513DC" w:rsidRPr="00A30811" w:rsidRDefault="00F513DC">
      <w:pPr>
        <w:pStyle w:val="ConsPlusNormal"/>
        <w:spacing w:before="220"/>
        <w:ind w:firstLine="540"/>
        <w:jc w:val="both"/>
        <w:rPr>
          <w:rFonts w:ascii="Times New Roman" w:hAnsi="Times New Roman" w:cs="Times New Roman"/>
          <w:color w:val="000000" w:themeColor="text1"/>
          <w:sz w:val="24"/>
          <w:szCs w:val="24"/>
        </w:rPr>
      </w:pPr>
      <w:r w:rsidRPr="00502F2E">
        <w:rPr>
          <w:rFonts w:ascii="Times New Roman" w:hAnsi="Times New Roman" w:cs="Times New Roman"/>
          <w:color w:val="000000" w:themeColor="text1"/>
          <w:sz w:val="24"/>
          <w:szCs w:val="24"/>
        </w:rPr>
        <w:t xml:space="preserve">При направлении участником процесса </w:t>
      </w:r>
      <w:proofErr w:type="gramStart"/>
      <w:r w:rsidRPr="00502F2E">
        <w:rPr>
          <w:rFonts w:ascii="Times New Roman" w:hAnsi="Times New Roman" w:cs="Times New Roman"/>
          <w:color w:val="000000" w:themeColor="text1"/>
          <w:sz w:val="24"/>
          <w:szCs w:val="24"/>
        </w:rPr>
        <w:t xml:space="preserve">ведения реестра источников доходов бюджета </w:t>
      </w:r>
      <w:r w:rsidRPr="00A30811">
        <w:rPr>
          <w:rFonts w:ascii="Times New Roman" w:hAnsi="Times New Roman" w:cs="Times New Roman"/>
          <w:color w:val="000000" w:themeColor="text1"/>
          <w:sz w:val="24"/>
          <w:szCs w:val="24"/>
        </w:rPr>
        <w:t>измененной</w:t>
      </w:r>
      <w:proofErr w:type="gramEnd"/>
      <w:r w:rsidRPr="00A30811">
        <w:rPr>
          <w:rFonts w:ascii="Times New Roman" w:hAnsi="Times New Roman" w:cs="Times New Roman"/>
          <w:color w:val="000000" w:themeColor="text1"/>
          <w:sz w:val="24"/>
          <w:szCs w:val="24"/>
        </w:rPr>
        <w:t xml:space="preserve"> информации, указанной в </w:t>
      </w:r>
      <w:hyperlink w:anchor="P48">
        <w:r w:rsidRPr="00A30811">
          <w:rPr>
            <w:rFonts w:ascii="Times New Roman" w:hAnsi="Times New Roman" w:cs="Times New Roman"/>
            <w:color w:val="000000" w:themeColor="text1"/>
            <w:sz w:val="24"/>
            <w:szCs w:val="24"/>
          </w:rPr>
          <w:t>пункте 10</w:t>
        </w:r>
      </w:hyperlink>
      <w:r w:rsidRPr="00A30811">
        <w:rPr>
          <w:rFonts w:ascii="Times New Roman" w:hAnsi="Times New Roman" w:cs="Times New Roman"/>
          <w:color w:val="000000" w:themeColor="text1"/>
          <w:sz w:val="24"/>
          <w:szCs w:val="24"/>
        </w:rPr>
        <w:t xml:space="preserve"> настоящего Порядка, ранее образованные реестровые записи обновляются.</w:t>
      </w:r>
    </w:p>
    <w:p w:rsidR="00F513DC" w:rsidRPr="00A30811" w:rsidRDefault="00F513DC">
      <w:pPr>
        <w:pStyle w:val="ConsPlusNormal"/>
        <w:spacing w:before="220"/>
        <w:ind w:firstLine="540"/>
        <w:jc w:val="both"/>
        <w:rPr>
          <w:rFonts w:ascii="Times New Roman" w:hAnsi="Times New Roman" w:cs="Times New Roman"/>
          <w:color w:val="000000" w:themeColor="text1"/>
          <w:sz w:val="24"/>
          <w:szCs w:val="24"/>
        </w:rPr>
      </w:pPr>
      <w:r w:rsidRPr="00A30811">
        <w:rPr>
          <w:rFonts w:ascii="Times New Roman" w:hAnsi="Times New Roman" w:cs="Times New Roman"/>
          <w:color w:val="000000" w:themeColor="text1"/>
          <w:sz w:val="24"/>
          <w:szCs w:val="24"/>
        </w:rPr>
        <w:t xml:space="preserve">В случае отрицательного результата проверки, указанной в </w:t>
      </w:r>
      <w:hyperlink w:anchor="P71">
        <w:r w:rsidRPr="00A30811">
          <w:rPr>
            <w:rFonts w:ascii="Times New Roman" w:hAnsi="Times New Roman" w:cs="Times New Roman"/>
            <w:color w:val="000000" w:themeColor="text1"/>
            <w:sz w:val="24"/>
            <w:szCs w:val="24"/>
          </w:rPr>
          <w:t>пункте 16</w:t>
        </w:r>
      </w:hyperlink>
      <w:r w:rsidRPr="00A30811">
        <w:rPr>
          <w:rFonts w:ascii="Times New Roman" w:hAnsi="Times New Roman" w:cs="Times New Roman"/>
          <w:color w:val="000000" w:themeColor="text1"/>
          <w:sz w:val="24"/>
          <w:szCs w:val="24"/>
        </w:rPr>
        <w:t xml:space="preserve"> настоящего Порядка, информация, представленная участником </w:t>
      </w:r>
      <w:proofErr w:type="gramStart"/>
      <w:r w:rsidRPr="00A30811">
        <w:rPr>
          <w:rFonts w:ascii="Times New Roman" w:hAnsi="Times New Roman" w:cs="Times New Roman"/>
          <w:color w:val="000000" w:themeColor="text1"/>
          <w:sz w:val="24"/>
          <w:szCs w:val="24"/>
        </w:rPr>
        <w:t>процесса ведения реестра источников доходов бюджета</w:t>
      </w:r>
      <w:proofErr w:type="gramEnd"/>
      <w:r w:rsidRPr="00A30811">
        <w:rPr>
          <w:rFonts w:ascii="Times New Roman" w:hAnsi="Times New Roman" w:cs="Times New Roman"/>
          <w:color w:val="000000" w:themeColor="text1"/>
          <w:sz w:val="24"/>
          <w:szCs w:val="24"/>
        </w:rPr>
        <w:t xml:space="preserve"> в соответствии с </w:t>
      </w:r>
      <w:hyperlink w:anchor="P48">
        <w:r w:rsidRPr="00A30811">
          <w:rPr>
            <w:rFonts w:ascii="Times New Roman" w:hAnsi="Times New Roman" w:cs="Times New Roman"/>
            <w:color w:val="000000" w:themeColor="text1"/>
            <w:sz w:val="24"/>
            <w:szCs w:val="24"/>
          </w:rPr>
          <w:t>пункте 10</w:t>
        </w:r>
      </w:hyperlink>
      <w:r w:rsidRPr="00A30811">
        <w:rPr>
          <w:rFonts w:ascii="Times New Roman" w:hAnsi="Times New Roman" w:cs="Times New Roman"/>
          <w:color w:val="000000" w:themeColor="text1"/>
          <w:sz w:val="24"/>
          <w:szCs w:val="24"/>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w:t>
      </w:r>
      <w:hyperlink w:anchor="P45">
        <w:r w:rsidRPr="00A30811">
          <w:rPr>
            <w:rFonts w:ascii="Times New Roman" w:hAnsi="Times New Roman" w:cs="Times New Roman"/>
            <w:color w:val="000000" w:themeColor="text1"/>
            <w:sz w:val="24"/>
            <w:szCs w:val="24"/>
          </w:rPr>
          <w:t>пунктом 7</w:t>
        </w:r>
      </w:hyperlink>
      <w:r w:rsidRPr="00A30811">
        <w:rPr>
          <w:rFonts w:ascii="Times New Roman" w:hAnsi="Times New Roman" w:cs="Times New Roman"/>
          <w:color w:val="000000" w:themeColor="text1"/>
          <w:sz w:val="24"/>
          <w:szCs w:val="24"/>
        </w:rPr>
        <w:t xml:space="preserve"> настоящего Порядка, в течение не более одного рабочего дня со дня представления участником процесса </w:t>
      </w:r>
      <w:proofErr w:type="gramStart"/>
      <w:r w:rsidRPr="00A30811">
        <w:rPr>
          <w:rFonts w:ascii="Times New Roman" w:hAnsi="Times New Roman" w:cs="Times New Roman"/>
          <w:color w:val="000000" w:themeColor="text1"/>
          <w:sz w:val="24"/>
          <w:szCs w:val="24"/>
        </w:rPr>
        <w:t>ведения реестра источников доходов бюджета информации</w:t>
      </w:r>
      <w:proofErr w:type="gramEnd"/>
      <w:r w:rsidRPr="00A30811">
        <w:rPr>
          <w:rFonts w:ascii="Times New Roman" w:hAnsi="Times New Roman" w:cs="Times New Roman"/>
          <w:color w:val="000000" w:themeColor="text1"/>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F513DC" w:rsidRPr="00A30811" w:rsidRDefault="00F513DC">
      <w:pPr>
        <w:pStyle w:val="ConsPlusNormal"/>
        <w:spacing w:before="220"/>
        <w:ind w:firstLine="540"/>
        <w:jc w:val="both"/>
        <w:rPr>
          <w:rFonts w:ascii="Times New Roman" w:hAnsi="Times New Roman" w:cs="Times New Roman"/>
          <w:color w:val="000000" w:themeColor="text1"/>
          <w:sz w:val="24"/>
          <w:szCs w:val="24"/>
        </w:rPr>
      </w:pPr>
      <w:r w:rsidRPr="00A30811">
        <w:rPr>
          <w:rFonts w:ascii="Times New Roman" w:hAnsi="Times New Roman" w:cs="Times New Roman"/>
          <w:color w:val="000000" w:themeColor="text1"/>
          <w:sz w:val="24"/>
          <w:szCs w:val="24"/>
        </w:rPr>
        <w:t xml:space="preserve">18. В случае получения предусмотренного </w:t>
      </w:r>
      <w:hyperlink w:anchor="P75">
        <w:r w:rsidRPr="00A30811">
          <w:rPr>
            <w:rFonts w:ascii="Times New Roman" w:hAnsi="Times New Roman" w:cs="Times New Roman"/>
            <w:color w:val="000000" w:themeColor="text1"/>
            <w:sz w:val="24"/>
            <w:szCs w:val="24"/>
          </w:rPr>
          <w:t>пунктом 17</w:t>
        </w:r>
      </w:hyperlink>
      <w:r w:rsidRPr="00A30811">
        <w:rPr>
          <w:rFonts w:ascii="Times New Roman" w:hAnsi="Times New Roman" w:cs="Times New Roman"/>
          <w:color w:val="000000" w:themeColor="text1"/>
          <w:sz w:val="24"/>
          <w:szCs w:val="24"/>
        </w:rPr>
        <w:t xml:space="preserve"> настоящего Порядка протокола участник процесса </w:t>
      </w:r>
      <w:proofErr w:type="gramStart"/>
      <w:r w:rsidRPr="00A30811">
        <w:rPr>
          <w:rFonts w:ascii="Times New Roman" w:hAnsi="Times New Roman" w:cs="Times New Roman"/>
          <w:color w:val="000000" w:themeColor="text1"/>
          <w:sz w:val="24"/>
          <w:szCs w:val="24"/>
        </w:rPr>
        <w:t>ведения реестра источников доходов бюджета</w:t>
      </w:r>
      <w:proofErr w:type="gramEnd"/>
      <w:r w:rsidRPr="00A30811">
        <w:rPr>
          <w:rFonts w:ascii="Times New Roman" w:hAnsi="Times New Roman" w:cs="Times New Roman"/>
          <w:color w:val="000000" w:themeColor="text1"/>
          <w:sz w:val="24"/>
          <w:szCs w:val="24"/>
        </w:rPr>
        <w:t xml:space="preserve">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513DC" w:rsidRPr="00A30811" w:rsidRDefault="00F513DC">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19. Уникальный номер реестровой </w:t>
      </w:r>
      <w:proofErr w:type="gramStart"/>
      <w:r w:rsidRPr="00A30811">
        <w:rPr>
          <w:rFonts w:ascii="Times New Roman" w:hAnsi="Times New Roman" w:cs="Times New Roman"/>
          <w:sz w:val="24"/>
          <w:szCs w:val="24"/>
        </w:rPr>
        <w:t>записи источника дохода бюджета реестра источников доходов бюджета</w:t>
      </w:r>
      <w:proofErr w:type="gramEnd"/>
      <w:r w:rsidRPr="00A30811">
        <w:rPr>
          <w:rFonts w:ascii="Times New Roman" w:hAnsi="Times New Roman" w:cs="Times New Roman"/>
          <w:sz w:val="24"/>
          <w:szCs w:val="24"/>
        </w:rPr>
        <w:t xml:space="preserve"> имеет следующую структуру:</w:t>
      </w:r>
    </w:p>
    <w:p w:rsidR="00E665B0" w:rsidRPr="00A30811" w:rsidRDefault="00E665B0">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1, 2, 3, 4, 5 разряды - значения группы доходов, подгруппы доходов, статьи доходов, предусмотренные кодом </w:t>
      </w:r>
      <w:proofErr w:type="gramStart"/>
      <w:r w:rsidRPr="00A30811">
        <w:rPr>
          <w:rFonts w:ascii="Times New Roman" w:hAnsi="Times New Roman" w:cs="Times New Roman"/>
          <w:sz w:val="24"/>
          <w:szCs w:val="24"/>
        </w:rPr>
        <w:t>вида доходов бюджетов классификации доходов бюджетов</w:t>
      </w:r>
      <w:proofErr w:type="gramEnd"/>
    </w:p>
    <w:p w:rsidR="00E665B0" w:rsidRPr="00A30811" w:rsidRDefault="00E665B0">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6, 7, 8, 9, 10 разряды - номер группы источника дохода бюджета в соответствии с перечнем источников доходов Российской Федерации;</w:t>
      </w:r>
    </w:p>
    <w:p w:rsidR="00E665B0" w:rsidRPr="00A30811" w:rsidRDefault="00E665B0">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F513DC" w:rsidRPr="00A30811" w:rsidRDefault="00F513DC">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12, 13 разряды - код субъекта Российской Федерации, установленный Министерством </w:t>
      </w:r>
      <w:r w:rsidRPr="00A30811">
        <w:rPr>
          <w:rFonts w:ascii="Times New Roman" w:hAnsi="Times New Roman" w:cs="Times New Roman"/>
          <w:sz w:val="24"/>
          <w:szCs w:val="24"/>
        </w:rPr>
        <w:lastRenderedPageBreak/>
        <w:t>финансов Российской Федерации, в бюджет которого зачисляется платеж;</w:t>
      </w:r>
    </w:p>
    <w:p w:rsidR="00F513DC" w:rsidRPr="00A30811" w:rsidRDefault="00F513DC">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14, 15, 16, 17, 18, 19, 20, 21 разряды - код территории населенного пункта в соответствии с Общероссийским </w:t>
      </w:r>
      <w:hyperlink r:id="rId9">
        <w:r w:rsidRPr="00A30811">
          <w:rPr>
            <w:rFonts w:ascii="Times New Roman" w:hAnsi="Times New Roman" w:cs="Times New Roman"/>
            <w:sz w:val="24"/>
            <w:szCs w:val="24"/>
          </w:rPr>
          <w:t>классификатором</w:t>
        </w:r>
      </w:hyperlink>
      <w:r w:rsidRPr="00A30811">
        <w:rPr>
          <w:rFonts w:ascii="Times New Roman" w:hAnsi="Times New Roman" w:cs="Times New Roman"/>
          <w:sz w:val="24"/>
          <w:szCs w:val="24"/>
        </w:rPr>
        <w:t xml:space="preserve"> территорий муниципальных образований, в бюджет которого зачисляется платеж;</w:t>
      </w:r>
    </w:p>
    <w:p w:rsidR="00F513DC" w:rsidRPr="00A30811" w:rsidRDefault="00F513DC">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22, 23, 24, 25, 26, 27 разряды - номер источника доходов бюджета;</w:t>
      </w:r>
    </w:p>
    <w:p w:rsidR="00E665B0" w:rsidRPr="00A30811" w:rsidRDefault="00E665B0">
      <w:pPr>
        <w:pStyle w:val="ConsPlusNormal"/>
        <w:spacing w:before="220"/>
        <w:ind w:firstLine="540"/>
        <w:jc w:val="both"/>
        <w:rPr>
          <w:rFonts w:ascii="Times New Roman" w:hAnsi="Times New Roman" w:cs="Times New Roman"/>
          <w:sz w:val="24"/>
          <w:szCs w:val="24"/>
        </w:rPr>
      </w:pPr>
      <w:r w:rsidRPr="00A30811">
        <w:rPr>
          <w:rFonts w:ascii="Times New Roman" w:hAnsi="Times New Roman" w:cs="Times New Roman"/>
          <w:sz w:val="24"/>
          <w:szCs w:val="24"/>
        </w:rPr>
        <w:t xml:space="preserve">Порядковый номер </w:t>
      </w:r>
      <w:proofErr w:type="gramStart"/>
      <w:r w:rsidRPr="00A30811">
        <w:rPr>
          <w:rFonts w:ascii="Times New Roman" w:hAnsi="Times New Roman" w:cs="Times New Roman"/>
          <w:sz w:val="24"/>
          <w:szCs w:val="24"/>
        </w:rPr>
        <w:t>версии реестровой записи источника дохода бюджета реестра источников доходов бюджета</w:t>
      </w:r>
      <w:proofErr w:type="gramEnd"/>
      <w:r w:rsidRPr="00A30811">
        <w:rPr>
          <w:rFonts w:ascii="Times New Roman" w:hAnsi="Times New Roman" w:cs="Times New Roman"/>
          <w:sz w:val="24"/>
          <w:szCs w:val="24"/>
        </w:rPr>
        <w:t xml:space="preserve"> состоит из 3 разрядов.</w:t>
      </w:r>
    </w:p>
    <w:p w:rsidR="00F513DC" w:rsidRPr="00A30811" w:rsidRDefault="00F513DC">
      <w:pPr>
        <w:pStyle w:val="ConsPlusNormal"/>
        <w:spacing w:before="220"/>
        <w:ind w:firstLine="540"/>
        <w:jc w:val="both"/>
        <w:rPr>
          <w:rFonts w:ascii="Times New Roman" w:hAnsi="Times New Roman" w:cs="Times New Roman"/>
          <w:sz w:val="24"/>
          <w:szCs w:val="24"/>
        </w:rPr>
      </w:pPr>
      <w:bookmarkStart w:id="7" w:name="P87"/>
      <w:bookmarkEnd w:id="7"/>
      <w:r w:rsidRPr="00A30811">
        <w:rPr>
          <w:rFonts w:ascii="Times New Roman" w:hAnsi="Times New Roman" w:cs="Times New Roman"/>
          <w:sz w:val="24"/>
          <w:szCs w:val="24"/>
        </w:rPr>
        <w:t xml:space="preserve">20. </w:t>
      </w:r>
      <w:proofErr w:type="gramStart"/>
      <w:r w:rsidRPr="00A30811">
        <w:rPr>
          <w:rFonts w:ascii="Times New Roman" w:hAnsi="Times New Roman" w:cs="Times New Roman"/>
          <w:sz w:val="24"/>
          <w:szCs w:val="24"/>
        </w:rPr>
        <w:t xml:space="preserve">Формирование информации, предусмотренной </w:t>
      </w:r>
      <w:hyperlink w:anchor="P49">
        <w:r w:rsidRPr="00A30811">
          <w:rPr>
            <w:rFonts w:ascii="Times New Roman" w:hAnsi="Times New Roman" w:cs="Times New Roman"/>
            <w:sz w:val="24"/>
            <w:szCs w:val="24"/>
          </w:rPr>
          <w:t>подпунктами «а»</w:t>
        </w:r>
      </w:hyperlink>
      <w:r w:rsidRPr="00A30811">
        <w:rPr>
          <w:rFonts w:ascii="Times New Roman" w:hAnsi="Times New Roman" w:cs="Times New Roman"/>
          <w:sz w:val="24"/>
          <w:szCs w:val="24"/>
        </w:rPr>
        <w:t xml:space="preserve"> - </w:t>
      </w:r>
      <w:hyperlink w:anchor="P59">
        <w:r w:rsidRPr="00A30811">
          <w:rPr>
            <w:rFonts w:ascii="Times New Roman" w:hAnsi="Times New Roman" w:cs="Times New Roman"/>
            <w:sz w:val="24"/>
            <w:szCs w:val="24"/>
          </w:rPr>
          <w:t>«л» пункта 10</w:t>
        </w:r>
      </w:hyperlink>
      <w:r w:rsidRPr="00A30811">
        <w:rPr>
          <w:rFonts w:ascii="Times New Roman" w:hAnsi="Times New Roman" w:cs="Times New Roman"/>
          <w:sz w:val="24"/>
          <w:szCs w:val="24"/>
        </w:rPr>
        <w:t xml:space="preserve"> настоящего Порядка, для включения в реестр источников доходов бюджета осуществляется в соответствии с </w:t>
      </w:r>
      <w:hyperlink r:id="rId10">
        <w:r w:rsidRPr="00A30811">
          <w:rPr>
            <w:rFonts w:ascii="Times New Roman" w:hAnsi="Times New Roman" w:cs="Times New Roman"/>
            <w:sz w:val="24"/>
            <w:szCs w:val="24"/>
          </w:rPr>
          <w:t>Положением</w:t>
        </w:r>
      </w:hyperlink>
      <w:r w:rsidRPr="00A30811">
        <w:rPr>
          <w:rFonts w:ascii="Times New Roman" w:hAnsi="Times New Roman" w:cs="Times New Roman"/>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roofErr w:type="gramEnd"/>
    </w:p>
    <w:p w:rsidR="00F513DC" w:rsidRPr="00A30811" w:rsidRDefault="00F513DC">
      <w:pPr>
        <w:pStyle w:val="ConsPlusNormal"/>
        <w:rPr>
          <w:rFonts w:ascii="Times New Roman" w:hAnsi="Times New Roman" w:cs="Times New Roman"/>
          <w:sz w:val="24"/>
          <w:szCs w:val="24"/>
        </w:rPr>
      </w:pPr>
    </w:p>
    <w:p w:rsidR="00F513DC" w:rsidRPr="00A30811" w:rsidRDefault="00F513DC">
      <w:pPr>
        <w:pStyle w:val="ConsPlusNormal"/>
        <w:rPr>
          <w:rFonts w:ascii="Times New Roman" w:hAnsi="Times New Roman" w:cs="Times New Roman"/>
          <w:sz w:val="24"/>
          <w:szCs w:val="24"/>
        </w:rPr>
      </w:pPr>
    </w:p>
    <w:p w:rsidR="00F513DC" w:rsidRPr="00A30811" w:rsidRDefault="00F513DC">
      <w:pPr>
        <w:pStyle w:val="ConsPlusNormal"/>
        <w:rPr>
          <w:rFonts w:ascii="Times New Roman" w:hAnsi="Times New Roman" w:cs="Times New Roman"/>
          <w:sz w:val="24"/>
          <w:szCs w:val="24"/>
        </w:rPr>
      </w:pPr>
    </w:p>
    <w:p w:rsidR="00F513DC" w:rsidRPr="00A30811" w:rsidRDefault="00F513DC">
      <w:pPr>
        <w:pStyle w:val="ConsPlusNormal"/>
        <w:rPr>
          <w:rFonts w:ascii="Times New Roman" w:hAnsi="Times New Roman" w:cs="Times New Roman"/>
          <w:sz w:val="24"/>
          <w:szCs w:val="24"/>
        </w:rPr>
      </w:pPr>
    </w:p>
    <w:p w:rsidR="00F513DC" w:rsidRPr="00A30811" w:rsidRDefault="00F513DC">
      <w:pPr>
        <w:pStyle w:val="ConsPlusNormal"/>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A30811" w:rsidRDefault="00F45F1B">
      <w:pPr>
        <w:pStyle w:val="ConsPlusNormal"/>
        <w:jc w:val="right"/>
        <w:outlineLvl w:val="1"/>
        <w:rPr>
          <w:rFonts w:ascii="Times New Roman" w:hAnsi="Times New Roman" w:cs="Times New Roman"/>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color w:val="000000" w:themeColor="text1"/>
          <w:sz w:val="24"/>
          <w:szCs w:val="24"/>
        </w:rPr>
      </w:pPr>
    </w:p>
    <w:p w:rsidR="00F45F1B" w:rsidRPr="00502F2E" w:rsidRDefault="00F45F1B">
      <w:pPr>
        <w:pStyle w:val="ConsPlusNormal"/>
        <w:jc w:val="right"/>
        <w:outlineLvl w:val="1"/>
        <w:rPr>
          <w:rFonts w:ascii="Times New Roman" w:hAnsi="Times New Roman" w:cs="Times New Roman"/>
          <w:sz w:val="24"/>
          <w:szCs w:val="24"/>
        </w:rPr>
      </w:pPr>
    </w:p>
    <w:p w:rsidR="00F45F1B" w:rsidRPr="00502F2E" w:rsidRDefault="00F45F1B">
      <w:pPr>
        <w:pStyle w:val="ConsPlusNormal"/>
        <w:jc w:val="right"/>
        <w:outlineLvl w:val="1"/>
        <w:rPr>
          <w:rFonts w:ascii="Times New Roman" w:hAnsi="Times New Roman" w:cs="Times New Roman"/>
          <w:sz w:val="24"/>
          <w:szCs w:val="24"/>
        </w:rPr>
      </w:pPr>
    </w:p>
    <w:p w:rsidR="00F45F1B" w:rsidRPr="00502F2E" w:rsidRDefault="00F45F1B">
      <w:pPr>
        <w:pStyle w:val="ConsPlusNormal"/>
        <w:jc w:val="right"/>
        <w:outlineLvl w:val="1"/>
        <w:rPr>
          <w:rFonts w:ascii="Times New Roman" w:hAnsi="Times New Roman" w:cs="Times New Roman"/>
          <w:sz w:val="24"/>
          <w:szCs w:val="24"/>
        </w:rPr>
      </w:pPr>
    </w:p>
    <w:p w:rsidR="00F45F1B" w:rsidRPr="00502F2E" w:rsidRDefault="00F45F1B">
      <w:pPr>
        <w:pStyle w:val="ConsPlusNormal"/>
        <w:jc w:val="right"/>
        <w:outlineLvl w:val="1"/>
        <w:rPr>
          <w:rFonts w:ascii="Times New Roman" w:hAnsi="Times New Roman" w:cs="Times New Roman"/>
          <w:sz w:val="24"/>
          <w:szCs w:val="24"/>
        </w:rPr>
      </w:pPr>
    </w:p>
    <w:p w:rsidR="00F45F1B" w:rsidRPr="00502F2E" w:rsidRDefault="00F45F1B">
      <w:pPr>
        <w:pStyle w:val="ConsPlusNormal"/>
        <w:jc w:val="right"/>
        <w:outlineLvl w:val="1"/>
        <w:rPr>
          <w:rFonts w:ascii="Times New Roman" w:hAnsi="Times New Roman" w:cs="Times New Roman"/>
          <w:sz w:val="24"/>
          <w:szCs w:val="24"/>
        </w:rPr>
      </w:pPr>
    </w:p>
    <w:p w:rsidR="00F45F1B" w:rsidRDefault="00F45F1B">
      <w:pPr>
        <w:pStyle w:val="ConsPlusNormal"/>
        <w:jc w:val="right"/>
        <w:outlineLvl w:val="1"/>
        <w:rPr>
          <w:rFonts w:ascii="Times New Roman" w:hAnsi="Times New Roman" w:cs="Times New Roman"/>
          <w:sz w:val="24"/>
          <w:szCs w:val="24"/>
        </w:rPr>
      </w:pPr>
    </w:p>
    <w:p w:rsidR="00502F2E" w:rsidRDefault="00502F2E">
      <w:pPr>
        <w:pStyle w:val="ConsPlusNormal"/>
        <w:jc w:val="right"/>
        <w:outlineLvl w:val="1"/>
        <w:rPr>
          <w:rFonts w:ascii="Times New Roman" w:hAnsi="Times New Roman" w:cs="Times New Roman"/>
          <w:sz w:val="24"/>
          <w:szCs w:val="24"/>
        </w:rPr>
      </w:pPr>
    </w:p>
    <w:p w:rsidR="00502F2E" w:rsidRDefault="00502F2E">
      <w:pPr>
        <w:pStyle w:val="ConsPlusNormal"/>
        <w:jc w:val="right"/>
        <w:outlineLvl w:val="1"/>
        <w:rPr>
          <w:rFonts w:ascii="Times New Roman" w:hAnsi="Times New Roman" w:cs="Times New Roman"/>
          <w:sz w:val="24"/>
          <w:szCs w:val="24"/>
        </w:rPr>
      </w:pPr>
    </w:p>
    <w:p w:rsidR="00F513DC" w:rsidRPr="00502F2E" w:rsidRDefault="00A3081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00F513DC" w:rsidRPr="00502F2E">
        <w:rPr>
          <w:rFonts w:ascii="Times New Roman" w:hAnsi="Times New Roman" w:cs="Times New Roman"/>
          <w:sz w:val="24"/>
          <w:szCs w:val="24"/>
        </w:rPr>
        <w:t>иложение</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к Порядку</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формирования и ведения реестра</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источников доходов бюджета</w:t>
      </w:r>
    </w:p>
    <w:p w:rsidR="00D775CB" w:rsidRPr="00502F2E" w:rsidRDefault="00D775CB">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муниципального округа</w:t>
      </w:r>
    </w:p>
    <w:p w:rsidR="00F513DC" w:rsidRPr="00502F2E" w:rsidRDefault="00F513DC">
      <w:pPr>
        <w:pStyle w:val="ConsPlusNormal"/>
        <w:jc w:val="right"/>
        <w:rPr>
          <w:rFonts w:ascii="Times New Roman" w:hAnsi="Times New Roman" w:cs="Times New Roman"/>
          <w:sz w:val="24"/>
          <w:szCs w:val="24"/>
        </w:rPr>
      </w:pPr>
      <w:r w:rsidRPr="00502F2E">
        <w:rPr>
          <w:rFonts w:ascii="Times New Roman" w:hAnsi="Times New Roman" w:cs="Times New Roman"/>
          <w:sz w:val="24"/>
          <w:szCs w:val="24"/>
        </w:rPr>
        <w:t xml:space="preserve"> </w:t>
      </w:r>
      <w:r w:rsidR="00F45F1B" w:rsidRPr="00502F2E">
        <w:rPr>
          <w:rFonts w:ascii="Times New Roman" w:hAnsi="Times New Roman" w:cs="Times New Roman"/>
          <w:sz w:val="24"/>
          <w:szCs w:val="24"/>
        </w:rPr>
        <w:t>«Княжпогостский»</w:t>
      </w:r>
    </w:p>
    <w:p w:rsidR="00F513DC" w:rsidRPr="00502F2E" w:rsidRDefault="00F513DC">
      <w:pPr>
        <w:pStyle w:val="ConsPlusNormal"/>
        <w:rPr>
          <w:rFonts w:ascii="Times New Roman" w:hAnsi="Times New Roman" w:cs="Times New Roman"/>
          <w:sz w:val="24"/>
          <w:szCs w:val="24"/>
        </w:rPr>
      </w:pPr>
    </w:p>
    <w:p w:rsidR="00F513DC" w:rsidRPr="00502F2E" w:rsidRDefault="00F45F1B">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Реестр источников доходов бюджета муниципального округа</w:t>
      </w:r>
      <w:r w:rsidR="00F513DC" w:rsidRPr="00502F2E">
        <w:rPr>
          <w:rFonts w:ascii="Times New Roman" w:hAnsi="Times New Roman" w:cs="Times New Roman"/>
          <w:sz w:val="24"/>
          <w:szCs w:val="24"/>
        </w:rPr>
        <w:t xml:space="preserve"> </w:t>
      </w:r>
      <w:r w:rsidRPr="00502F2E">
        <w:rPr>
          <w:rFonts w:ascii="Times New Roman" w:hAnsi="Times New Roman" w:cs="Times New Roman"/>
          <w:sz w:val="24"/>
          <w:szCs w:val="24"/>
        </w:rPr>
        <w:t>«Княжпогостский»</w:t>
      </w:r>
    </w:p>
    <w:p w:rsidR="00F513DC" w:rsidRPr="00502F2E" w:rsidRDefault="00F513DC">
      <w:pPr>
        <w:pStyle w:val="ConsPlusNormal"/>
        <w:rPr>
          <w:rFonts w:ascii="Times New Roman" w:hAnsi="Times New Roman" w:cs="Times New Roman"/>
          <w:sz w:val="24"/>
          <w:szCs w:val="24"/>
        </w:rPr>
      </w:pPr>
    </w:p>
    <w:p w:rsidR="00F513DC" w:rsidRPr="00502F2E" w:rsidRDefault="00F513DC">
      <w:pPr>
        <w:pStyle w:val="ConsPlusNormal"/>
        <w:ind w:firstLine="540"/>
        <w:jc w:val="both"/>
        <w:rPr>
          <w:rFonts w:ascii="Times New Roman" w:hAnsi="Times New Roman" w:cs="Times New Roman"/>
          <w:sz w:val="24"/>
          <w:szCs w:val="24"/>
        </w:rPr>
      </w:pPr>
      <w:r w:rsidRPr="00502F2E">
        <w:rPr>
          <w:rFonts w:ascii="Times New Roman" w:hAnsi="Times New Roman" w:cs="Times New Roman"/>
          <w:sz w:val="24"/>
          <w:szCs w:val="24"/>
        </w:rPr>
        <w:t>Единица измерения: тыс. руб.</w:t>
      </w:r>
    </w:p>
    <w:p w:rsidR="00F513DC" w:rsidRPr="00502F2E" w:rsidRDefault="00F513D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
        <w:gridCol w:w="737"/>
        <w:gridCol w:w="1072"/>
        <w:gridCol w:w="1077"/>
        <w:gridCol w:w="1247"/>
        <w:gridCol w:w="907"/>
        <w:gridCol w:w="1134"/>
        <w:gridCol w:w="1191"/>
        <w:gridCol w:w="1191"/>
      </w:tblGrid>
      <w:tr w:rsidR="00F513DC" w:rsidRPr="00502F2E">
        <w:tc>
          <w:tcPr>
            <w:tcW w:w="1206" w:type="dxa"/>
            <w:gridSpan w:val="2"/>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Классификация доходов бюджетов</w:t>
            </w:r>
          </w:p>
        </w:tc>
        <w:tc>
          <w:tcPr>
            <w:tcW w:w="1072" w:type="dxa"/>
            <w:vMerge w:val="restart"/>
          </w:tcPr>
          <w:p w:rsidR="00F513DC" w:rsidRPr="00502F2E" w:rsidRDefault="00F513DC" w:rsidP="006D0139">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 xml:space="preserve">Наименование главного администратора доходов </w:t>
            </w:r>
          </w:p>
        </w:tc>
        <w:tc>
          <w:tcPr>
            <w:tcW w:w="1077" w:type="dxa"/>
            <w:vMerge w:val="restart"/>
          </w:tcPr>
          <w:p w:rsidR="00F513DC" w:rsidRPr="00502F2E" w:rsidRDefault="00F513DC" w:rsidP="006D0139">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Прогноз доходов на 20__ г. (текущий финансовый год)</w:t>
            </w:r>
          </w:p>
        </w:tc>
        <w:tc>
          <w:tcPr>
            <w:tcW w:w="1247" w:type="dxa"/>
            <w:vMerge w:val="restart"/>
          </w:tcPr>
          <w:p w:rsidR="00F513DC" w:rsidRPr="00502F2E" w:rsidRDefault="00F513DC">
            <w:pPr>
              <w:pStyle w:val="ConsPlusNormal"/>
              <w:jc w:val="center"/>
              <w:rPr>
                <w:rFonts w:ascii="Times New Roman" w:hAnsi="Times New Roman" w:cs="Times New Roman"/>
                <w:sz w:val="24"/>
                <w:szCs w:val="24"/>
              </w:rPr>
            </w:pPr>
            <w:proofErr w:type="gramStart"/>
            <w:r w:rsidRPr="00502F2E">
              <w:rPr>
                <w:rFonts w:ascii="Times New Roman" w:hAnsi="Times New Roman" w:cs="Times New Roman"/>
                <w:sz w:val="24"/>
                <w:szCs w:val="24"/>
              </w:rPr>
              <w:t>Кассовые поступления в текущем финансовом году (по состоянию на «__» _______ 20_ г.</w:t>
            </w:r>
            <w:proofErr w:type="gramEnd"/>
          </w:p>
        </w:tc>
        <w:tc>
          <w:tcPr>
            <w:tcW w:w="907" w:type="dxa"/>
            <w:vMerge w:val="restart"/>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Оценка исполнения 20__ г. (текущий финансовый год)</w:t>
            </w:r>
          </w:p>
        </w:tc>
        <w:tc>
          <w:tcPr>
            <w:tcW w:w="3516" w:type="dxa"/>
            <w:gridSpan w:val="3"/>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 xml:space="preserve">Прогноз доходов муниципального округа </w:t>
            </w:r>
            <w:r w:rsidR="00F45F1B" w:rsidRPr="00502F2E">
              <w:rPr>
                <w:rFonts w:ascii="Times New Roman" w:hAnsi="Times New Roman" w:cs="Times New Roman"/>
                <w:sz w:val="24"/>
                <w:szCs w:val="24"/>
              </w:rPr>
              <w:t>«Княжпогостский»</w:t>
            </w:r>
          </w:p>
        </w:tc>
      </w:tr>
      <w:tr w:rsidR="00F513DC" w:rsidRPr="00502F2E">
        <w:tc>
          <w:tcPr>
            <w:tcW w:w="469"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код</w:t>
            </w:r>
          </w:p>
        </w:tc>
        <w:tc>
          <w:tcPr>
            <w:tcW w:w="737"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наименование</w:t>
            </w:r>
          </w:p>
        </w:tc>
        <w:tc>
          <w:tcPr>
            <w:tcW w:w="1072" w:type="dxa"/>
            <w:vMerge/>
          </w:tcPr>
          <w:p w:rsidR="00F513DC" w:rsidRPr="00502F2E" w:rsidRDefault="00F513DC">
            <w:pPr>
              <w:pStyle w:val="ConsPlusNormal"/>
              <w:rPr>
                <w:rFonts w:ascii="Times New Roman" w:hAnsi="Times New Roman" w:cs="Times New Roman"/>
                <w:sz w:val="24"/>
                <w:szCs w:val="24"/>
              </w:rPr>
            </w:pPr>
          </w:p>
        </w:tc>
        <w:tc>
          <w:tcPr>
            <w:tcW w:w="1077" w:type="dxa"/>
            <w:vMerge/>
          </w:tcPr>
          <w:p w:rsidR="00F513DC" w:rsidRPr="00502F2E" w:rsidRDefault="00F513DC">
            <w:pPr>
              <w:pStyle w:val="ConsPlusNormal"/>
              <w:rPr>
                <w:rFonts w:ascii="Times New Roman" w:hAnsi="Times New Roman" w:cs="Times New Roman"/>
                <w:sz w:val="24"/>
                <w:szCs w:val="24"/>
              </w:rPr>
            </w:pPr>
          </w:p>
        </w:tc>
        <w:tc>
          <w:tcPr>
            <w:tcW w:w="1247" w:type="dxa"/>
            <w:vMerge/>
          </w:tcPr>
          <w:p w:rsidR="00F513DC" w:rsidRPr="00502F2E" w:rsidRDefault="00F513DC">
            <w:pPr>
              <w:pStyle w:val="ConsPlusNormal"/>
              <w:rPr>
                <w:rFonts w:ascii="Times New Roman" w:hAnsi="Times New Roman" w:cs="Times New Roman"/>
                <w:sz w:val="24"/>
                <w:szCs w:val="24"/>
              </w:rPr>
            </w:pPr>
          </w:p>
        </w:tc>
        <w:tc>
          <w:tcPr>
            <w:tcW w:w="907" w:type="dxa"/>
            <w:vMerge/>
          </w:tcPr>
          <w:p w:rsidR="00F513DC" w:rsidRPr="00502F2E" w:rsidRDefault="00F513DC">
            <w:pPr>
              <w:pStyle w:val="ConsPlusNormal"/>
              <w:rPr>
                <w:rFonts w:ascii="Times New Roman" w:hAnsi="Times New Roman" w:cs="Times New Roman"/>
                <w:sz w:val="24"/>
                <w:szCs w:val="24"/>
              </w:rPr>
            </w:pPr>
          </w:p>
        </w:tc>
        <w:tc>
          <w:tcPr>
            <w:tcW w:w="1134"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на 20__ г. (очередной финансовый год)</w:t>
            </w:r>
          </w:p>
        </w:tc>
        <w:tc>
          <w:tcPr>
            <w:tcW w:w="1191"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на 20__ г. (первый год планового периода)</w:t>
            </w:r>
          </w:p>
        </w:tc>
        <w:tc>
          <w:tcPr>
            <w:tcW w:w="1191"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на 20__ г. (второй год планового периода)</w:t>
            </w:r>
          </w:p>
        </w:tc>
      </w:tr>
      <w:tr w:rsidR="00F513DC" w:rsidRPr="00502F2E">
        <w:tc>
          <w:tcPr>
            <w:tcW w:w="469"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1</w:t>
            </w:r>
          </w:p>
        </w:tc>
        <w:tc>
          <w:tcPr>
            <w:tcW w:w="737"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2</w:t>
            </w:r>
          </w:p>
        </w:tc>
        <w:tc>
          <w:tcPr>
            <w:tcW w:w="1072"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3</w:t>
            </w:r>
          </w:p>
        </w:tc>
        <w:tc>
          <w:tcPr>
            <w:tcW w:w="1077"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4</w:t>
            </w:r>
          </w:p>
        </w:tc>
        <w:tc>
          <w:tcPr>
            <w:tcW w:w="1247"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5</w:t>
            </w:r>
          </w:p>
        </w:tc>
        <w:tc>
          <w:tcPr>
            <w:tcW w:w="907"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6</w:t>
            </w:r>
          </w:p>
        </w:tc>
        <w:tc>
          <w:tcPr>
            <w:tcW w:w="1134"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7</w:t>
            </w:r>
          </w:p>
        </w:tc>
        <w:tc>
          <w:tcPr>
            <w:tcW w:w="1191"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8</w:t>
            </w:r>
          </w:p>
        </w:tc>
        <w:tc>
          <w:tcPr>
            <w:tcW w:w="1191" w:type="dxa"/>
          </w:tcPr>
          <w:p w:rsidR="00F513DC" w:rsidRPr="00502F2E" w:rsidRDefault="00F513DC">
            <w:pPr>
              <w:pStyle w:val="ConsPlusNormal"/>
              <w:jc w:val="center"/>
              <w:rPr>
                <w:rFonts w:ascii="Times New Roman" w:hAnsi="Times New Roman" w:cs="Times New Roman"/>
                <w:sz w:val="24"/>
                <w:szCs w:val="24"/>
              </w:rPr>
            </w:pPr>
            <w:r w:rsidRPr="00502F2E">
              <w:rPr>
                <w:rFonts w:ascii="Times New Roman" w:hAnsi="Times New Roman" w:cs="Times New Roman"/>
                <w:sz w:val="24"/>
                <w:szCs w:val="24"/>
              </w:rPr>
              <w:t>9</w:t>
            </w:r>
          </w:p>
        </w:tc>
      </w:tr>
      <w:tr w:rsidR="00F513DC" w:rsidRPr="00502F2E">
        <w:tc>
          <w:tcPr>
            <w:tcW w:w="469" w:type="dxa"/>
          </w:tcPr>
          <w:p w:rsidR="00F513DC" w:rsidRPr="00502F2E" w:rsidRDefault="00F513DC">
            <w:pPr>
              <w:pStyle w:val="ConsPlusNormal"/>
              <w:rPr>
                <w:rFonts w:ascii="Times New Roman" w:hAnsi="Times New Roman" w:cs="Times New Roman"/>
                <w:sz w:val="24"/>
                <w:szCs w:val="24"/>
              </w:rPr>
            </w:pPr>
          </w:p>
        </w:tc>
        <w:tc>
          <w:tcPr>
            <w:tcW w:w="737" w:type="dxa"/>
          </w:tcPr>
          <w:p w:rsidR="00F513DC" w:rsidRPr="00502F2E" w:rsidRDefault="00F513DC">
            <w:pPr>
              <w:pStyle w:val="ConsPlusNormal"/>
              <w:rPr>
                <w:rFonts w:ascii="Times New Roman" w:hAnsi="Times New Roman" w:cs="Times New Roman"/>
                <w:sz w:val="24"/>
                <w:szCs w:val="24"/>
              </w:rPr>
            </w:pPr>
          </w:p>
        </w:tc>
        <w:tc>
          <w:tcPr>
            <w:tcW w:w="1072" w:type="dxa"/>
          </w:tcPr>
          <w:p w:rsidR="00F513DC" w:rsidRPr="00502F2E" w:rsidRDefault="00F513DC">
            <w:pPr>
              <w:pStyle w:val="ConsPlusNormal"/>
              <w:rPr>
                <w:rFonts w:ascii="Times New Roman" w:hAnsi="Times New Roman" w:cs="Times New Roman"/>
                <w:sz w:val="24"/>
                <w:szCs w:val="24"/>
              </w:rPr>
            </w:pPr>
          </w:p>
        </w:tc>
        <w:tc>
          <w:tcPr>
            <w:tcW w:w="1077" w:type="dxa"/>
          </w:tcPr>
          <w:p w:rsidR="00F513DC" w:rsidRPr="00502F2E" w:rsidRDefault="00F513DC">
            <w:pPr>
              <w:pStyle w:val="ConsPlusNormal"/>
              <w:rPr>
                <w:rFonts w:ascii="Times New Roman" w:hAnsi="Times New Roman" w:cs="Times New Roman"/>
                <w:sz w:val="24"/>
                <w:szCs w:val="24"/>
              </w:rPr>
            </w:pPr>
          </w:p>
        </w:tc>
        <w:tc>
          <w:tcPr>
            <w:tcW w:w="1247" w:type="dxa"/>
          </w:tcPr>
          <w:p w:rsidR="00F513DC" w:rsidRPr="00502F2E" w:rsidRDefault="00F513DC">
            <w:pPr>
              <w:pStyle w:val="ConsPlusNormal"/>
              <w:rPr>
                <w:rFonts w:ascii="Times New Roman" w:hAnsi="Times New Roman" w:cs="Times New Roman"/>
                <w:sz w:val="24"/>
                <w:szCs w:val="24"/>
              </w:rPr>
            </w:pPr>
          </w:p>
        </w:tc>
        <w:tc>
          <w:tcPr>
            <w:tcW w:w="907" w:type="dxa"/>
          </w:tcPr>
          <w:p w:rsidR="00F513DC" w:rsidRPr="00502F2E" w:rsidRDefault="00F513DC">
            <w:pPr>
              <w:pStyle w:val="ConsPlusNormal"/>
              <w:rPr>
                <w:rFonts w:ascii="Times New Roman" w:hAnsi="Times New Roman" w:cs="Times New Roman"/>
                <w:sz w:val="24"/>
                <w:szCs w:val="24"/>
              </w:rPr>
            </w:pPr>
          </w:p>
        </w:tc>
        <w:tc>
          <w:tcPr>
            <w:tcW w:w="1134" w:type="dxa"/>
          </w:tcPr>
          <w:p w:rsidR="00F513DC" w:rsidRPr="00502F2E" w:rsidRDefault="00F513DC">
            <w:pPr>
              <w:pStyle w:val="ConsPlusNormal"/>
              <w:rPr>
                <w:rFonts w:ascii="Times New Roman" w:hAnsi="Times New Roman" w:cs="Times New Roman"/>
                <w:sz w:val="24"/>
                <w:szCs w:val="24"/>
              </w:rPr>
            </w:pPr>
          </w:p>
        </w:tc>
        <w:tc>
          <w:tcPr>
            <w:tcW w:w="1191" w:type="dxa"/>
          </w:tcPr>
          <w:p w:rsidR="00F513DC" w:rsidRPr="00502F2E" w:rsidRDefault="00F513DC">
            <w:pPr>
              <w:pStyle w:val="ConsPlusNormal"/>
              <w:rPr>
                <w:rFonts w:ascii="Times New Roman" w:hAnsi="Times New Roman" w:cs="Times New Roman"/>
                <w:sz w:val="24"/>
                <w:szCs w:val="24"/>
              </w:rPr>
            </w:pPr>
          </w:p>
        </w:tc>
        <w:tc>
          <w:tcPr>
            <w:tcW w:w="1191" w:type="dxa"/>
          </w:tcPr>
          <w:p w:rsidR="00F513DC" w:rsidRPr="00502F2E" w:rsidRDefault="00F513DC">
            <w:pPr>
              <w:pStyle w:val="ConsPlusNormal"/>
              <w:rPr>
                <w:rFonts w:ascii="Times New Roman" w:hAnsi="Times New Roman" w:cs="Times New Roman"/>
                <w:sz w:val="24"/>
                <w:szCs w:val="24"/>
              </w:rPr>
            </w:pPr>
          </w:p>
        </w:tc>
      </w:tr>
    </w:tbl>
    <w:p w:rsidR="00F513DC" w:rsidRDefault="007E51CD">
      <w:pPr>
        <w:pStyle w:val="ConsPlusNormal"/>
        <w:rPr>
          <w:rFonts w:ascii="Times New Roman" w:hAnsi="Times New Roman" w:cs="Times New Roman"/>
          <w:sz w:val="24"/>
          <w:szCs w:val="24"/>
        </w:rPr>
      </w:pPr>
      <w:r>
        <w:rPr>
          <w:rFonts w:ascii="Times New Roman" w:hAnsi="Times New Roman" w:cs="Times New Roman"/>
          <w:sz w:val="24"/>
          <w:szCs w:val="24"/>
        </w:rPr>
        <w:t>».</w:t>
      </w:r>
    </w:p>
    <w:p w:rsidR="00AD26CD" w:rsidRDefault="00AD26CD">
      <w:pPr>
        <w:pStyle w:val="ConsPlusNormal"/>
        <w:rPr>
          <w:rFonts w:ascii="Times New Roman" w:hAnsi="Times New Roman" w:cs="Times New Roman"/>
          <w:sz w:val="24"/>
          <w:szCs w:val="24"/>
        </w:rPr>
      </w:pPr>
    </w:p>
    <w:p w:rsidR="00AD26CD" w:rsidRDefault="00AD26CD">
      <w:pPr>
        <w:pStyle w:val="ConsPlusNormal"/>
        <w:rPr>
          <w:rFonts w:ascii="Times New Roman" w:hAnsi="Times New Roman" w:cs="Times New Roman"/>
          <w:sz w:val="24"/>
          <w:szCs w:val="24"/>
        </w:rPr>
      </w:pPr>
      <w:bookmarkStart w:id="8" w:name="_GoBack"/>
      <w:bookmarkEnd w:id="8"/>
    </w:p>
    <w:sectPr w:rsidR="00AD26CD" w:rsidSect="007E51C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4F22"/>
    <w:multiLevelType w:val="multilevel"/>
    <w:tmpl w:val="D9D07AEE"/>
    <w:lvl w:ilvl="0">
      <w:start w:val="1"/>
      <w:numFmt w:val="decimal"/>
      <w:lvlText w:val="%1."/>
      <w:lvlJc w:val="left"/>
      <w:pPr>
        <w:ind w:left="1350" w:hanging="81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50" w:hanging="1440"/>
      </w:pPr>
      <w:rPr>
        <w:rFonts w:hint="default"/>
      </w:rPr>
    </w:lvl>
    <w:lvl w:ilvl="8">
      <w:start w:val="1"/>
      <w:numFmt w:val="decimal"/>
      <w:isLgl/>
      <w:lvlText w:val="%1.%2.%3.%4.%5.%6.%7.%8.%9"/>
      <w:lvlJc w:val="left"/>
      <w:pPr>
        <w:ind w:left="88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DC"/>
    <w:rsid w:val="000259EA"/>
    <w:rsid w:val="00287BE2"/>
    <w:rsid w:val="00502F2E"/>
    <w:rsid w:val="005655BC"/>
    <w:rsid w:val="00591012"/>
    <w:rsid w:val="005A4335"/>
    <w:rsid w:val="006D0139"/>
    <w:rsid w:val="007535C9"/>
    <w:rsid w:val="007E51CD"/>
    <w:rsid w:val="00865089"/>
    <w:rsid w:val="00A30811"/>
    <w:rsid w:val="00AD26CD"/>
    <w:rsid w:val="00BC16D5"/>
    <w:rsid w:val="00CA42D2"/>
    <w:rsid w:val="00D775CB"/>
    <w:rsid w:val="00E665B0"/>
    <w:rsid w:val="00F45F1B"/>
    <w:rsid w:val="00F5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3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13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13DC"/>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F513DC"/>
    <w:pPr>
      <w:spacing w:after="0" w:line="240" w:lineRule="auto"/>
    </w:pPr>
  </w:style>
  <w:style w:type="paragraph" w:styleId="a4">
    <w:name w:val="Balloon Text"/>
    <w:basedOn w:val="a"/>
    <w:link w:val="a5"/>
    <w:uiPriority w:val="99"/>
    <w:semiHidden/>
    <w:unhideWhenUsed/>
    <w:rsid w:val="00865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3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13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13DC"/>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F513DC"/>
    <w:pPr>
      <w:spacing w:after="0" w:line="240" w:lineRule="auto"/>
    </w:pPr>
  </w:style>
  <w:style w:type="paragraph" w:styleId="a4">
    <w:name w:val="Balloon Text"/>
    <w:basedOn w:val="a"/>
    <w:link w:val="a5"/>
    <w:uiPriority w:val="99"/>
    <w:semiHidden/>
    <w:unhideWhenUsed/>
    <w:rsid w:val="00865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520"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9774&amp;dst=42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77915&amp;dst=100016" TargetMode="External"/><Relationship Id="rId4" Type="http://schemas.openxmlformats.org/officeDocument/2006/relationships/settings" Target="settings.xml"/><Relationship Id="rId9" Type="http://schemas.openxmlformats.org/officeDocument/2006/relationships/hyperlink" Target="https://login.consultant.ru/link/?req=doc&amp;base=LAW&amp;n=150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Hlupina</dc:creator>
  <cp:lastModifiedBy>Hlupina</cp:lastModifiedBy>
  <cp:revision>3</cp:revision>
  <cp:lastPrinted>2025-02-14T06:57:00Z</cp:lastPrinted>
  <dcterms:created xsi:type="dcterms:W3CDTF">2025-02-14T07:23:00Z</dcterms:created>
  <dcterms:modified xsi:type="dcterms:W3CDTF">2025-02-18T13:37:00Z</dcterms:modified>
</cp:coreProperties>
</file>