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E8" w:rsidRPr="000369E8" w:rsidRDefault="000369E8" w:rsidP="000369E8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0369E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FA255AA" wp14:editId="01BD38DF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9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B7" w:rsidRPr="00CF0BF6" w:rsidRDefault="00464DB7" w:rsidP="000369E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64DB7" w:rsidRPr="00CF0BF6" w:rsidRDefault="00464DB7" w:rsidP="000369E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464DB7" w:rsidRPr="00CF0BF6" w:rsidRDefault="00464DB7" w:rsidP="000369E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79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" strokecolor="white">
                <v:textbox>
                  <w:txbxContent>
                    <w:p w:rsidR="00464DB7" w:rsidRPr="00CF0BF6" w:rsidRDefault="00464DB7" w:rsidP="000369E8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464DB7" w:rsidRPr="00CF0BF6" w:rsidRDefault="00464DB7" w:rsidP="000369E8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464DB7" w:rsidRPr="00CF0BF6" w:rsidRDefault="00464DB7" w:rsidP="000369E8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0369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B7" w:rsidRPr="00CF0BF6" w:rsidRDefault="00464DB7" w:rsidP="000369E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464DB7" w:rsidRPr="00CF0BF6" w:rsidRDefault="00464DB7" w:rsidP="000369E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-27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" strokecolor="white">
                <v:textbox>
                  <w:txbxContent>
                    <w:p w:rsidR="00464DB7" w:rsidRPr="00CF0BF6" w:rsidRDefault="00464DB7" w:rsidP="000369E8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464DB7" w:rsidRPr="00CF0BF6" w:rsidRDefault="00464DB7" w:rsidP="000369E8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369E8" w:rsidRPr="000369E8" w:rsidRDefault="000369E8" w:rsidP="000369E8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E8" w:rsidRPr="000369E8" w:rsidRDefault="000369E8" w:rsidP="000369E8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625" w:rsidRDefault="00836625" w:rsidP="00836625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E8" w:rsidRDefault="000369E8" w:rsidP="00836625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E8" w:rsidRPr="003D39B4" w:rsidRDefault="000369E8" w:rsidP="003D39B4">
      <w:pPr>
        <w:pStyle w:val="af8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69E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836625" w:rsidRPr="00BF774F" w:rsidRDefault="009D3A8D" w:rsidP="00836625">
      <w:pPr>
        <w:pStyle w:val="af8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</w:t>
      </w:r>
      <w:r w:rsidR="00836625" w:rsidRPr="00BF774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464DB7">
        <w:rPr>
          <w:rFonts w:ascii="Times New Roman" w:hAnsi="Times New Roman"/>
          <w:sz w:val="26"/>
          <w:szCs w:val="26"/>
        </w:rPr>
        <w:t>22 апреля 2025</w:t>
      </w:r>
      <w:r w:rsidR="00836625" w:rsidRPr="00BF77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="00464DB7">
        <w:rPr>
          <w:rFonts w:ascii="Times New Roman" w:hAnsi="Times New Roman"/>
          <w:sz w:val="26"/>
          <w:szCs w:val="26"/>
        </w:rPr>
        <w:t xml:space="preserve">             </w:t>
      </w:r>
      <w:r w:rsidR="00836625" w:rsidRPr="00BF774F">
        <w:rPr>
          <w:rFonts w:ascii="Times New Roman" w:hAnsi="Times New Roman"/>
          <w:sz w:val="26"/>
          <w:szCs w:val="26"/>
        </w:rPr>
        <w:t xml:space="preserve">№ </w:t>
      </w:r>
      <w:r w:rsidR="00464DB7">
        <w:rPr>
          <w:rFonts w:ascii="Times New Roman" w:hAnsi="Times New Roman"/>
          <w:sz w:val="26"/>
          <w:szCs w:val="26"/>
        </w:rPr>
        <w:t>311</w:t>
      </w:r>
    </w:p>
    <w:p w:rsidR="00836625" w:rsidRPr="00BF774F" w:rsidRDefault="00836625" w:rsidP="008366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36625" w:rsidRPr="00BF774F" w:rsidRDefault="003D39B4" w:rsidP="00A4467F">
      <w:pPr>
        <w:spacing w:after="0" w:line="240" w:lineRule="auto"/>
        <w:ind w:right="24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hyperlink w:anchor="Par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регламент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а предоставления муниципальной услуги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</w:t>
      </w:r>
      <w:r w:rsidRPr="00BF774F">
        <w:rPr>
          <w:rFonts w:ascii="Times New Roman" w:hAnsi="Times New Roman" w:cs="Times New Roman"/>
          <w:sz w:val="26"/>
          <w:szCs w:val="26"/>
        </w:rPr>
        <w:t>менее 0,15 кг</w:t>
      </w:r>
      <w:r>
        <w:rPr>
          <w:rFonts w:ascii="Times New Roman" w:hAnsi="Times New Roman" w:cs="Times New Roman"/>
          <w:sz w:val="26"/>
          <w:szCs w:val="26"/>
        </w:rPr>
        <w:t>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836625" w:rsidRPr="00BF774F" w:rsidRDefault="00836625" w:rsidP="008366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F774F" w:rsidRPr="00BF774F" w:rsidRDefault="00BF774F" w:rsidP="008366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4467F" w:rsidRPr="00BF774F" w:rsidRDefault="00836625" w:rsidP="00836625">
      <w:pPr>
        <w:pStyle w:val="ConsPlusNormal"/>
        <w:jc w:val="both"/>
        <w:rPr>
          <w:rFonts w:ascii="Times New Roman" w:eastAsia="Times New Roman" w:hAnsi="Times New Roman"/>
          <w:sz w:val="26"/>
          <w:szCs w:val="26"/>
        </w:rPr>
      </w:pPr>
      <w:r w:rsidRPr="00BF774F">
        <w:rPr>
          <w:rFonts w:ascii="Times New Roman" w:hAnsi="Times New Roman"/>
          <w:sz w:val="26"/>
          <w:szCs w:val="26"/>
        </w:rPr>
        <w:tab/>
      </w:r>
      <w:r w:rsidR="00A4467F" w:rsidRPr="00BF774F">
        <w:rPr>
          <w:rFonts w:ascii="Times New Roman" w:hAnsi="Times New Roman"/>
          <w:sz w:val="26"/>
          <w:szCs w:val="26"/>
        </w:rPr>
        <w:t>В соответствии с Фед</w:t>
      </w:r>
      <w:r w:rsidR="009D3A8D">
        <w:rPr>
          <w:rFonts w:ascii="Times New Roman" w:hAnsi="Times New Roman"/>
          <w:sz w:val="26"/>
          <w:szCs w:val="26"/>
        </w:rPr>
        <w:t xml:space="preserve">еральным законом от 06.10.2003 </w:t>
      </w:r>
      <w:r w:rsidR="00A4467F" w:rsidRPr="00BF774F">
        <w:rPr>
          <w:rFonts w:ascii="Times New Roman" w:hAnsi="Times New Roman"/>
          <w:sz w:val="26"/>
          <w:szCs w:val="26"/>
        </w:rPr>
        <w:t xml:space="preserve"> № 131-ФЗ </w:t>
      </w:r>
      <w:r w:rsidR="009D3A8D">
        <w:rPr>
          <w:rFonts w:ascii="Times New Roman" w:hAnsi="Times New Roman"/>
          <w:sz w:val="26"/>
          <w:szCs w:val="26"/>
        </w:rPr>
        <w:t>«</w:t>
      </w:r>
      <w:r w:rsidR="00A4467F" w:rsidRPr="00BF774F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D3A8D">
        <w:rPr>
          <w:rFonts w:ascii="Times New Roman" w:hAnsi="Times New Roman"/>
          <w:sz w:val="26"/>
          <w:szCs w:val="26"/>
        </w:rPr>
        <w:t>»</w:t>
      </w:r>
      <w:r w:rsidR="00A4467F" w:rsidRPr="00BF774F">
        <w:rPr>
          <w:rFonts w:ascii="Times New Roman" w:hAnsi="Times New Roman"/>
          <w:sz w:val="26"/>
          <w:szCs w:val="26"/>
        </w:rPr>
        <w:t>, Федеральным законом от 27.07.2010</w:t>
      </w:r>
      <w:r w:rsidR="009D3A8D">
        <w:rPr>
          <w:rFonts w:ascii="Times New Roman" w:hAnsi="Times New Roman"/>
          <w:sz w:val="26"/>
          <w:szCs w:val="26"/>
        </w:rPr>
        <w:t xml:space="preserve"> </w:t>
      </w:r>
      <w:r w:rsidR="00A4467F" w:rsidRPr="00BF774F">
        <w:rPr>
          <w:rFonts w:ascii="Times New Roman" w:hAnsi="Times New Roman"/>
          <w:sz w:val="26"/>
          <w:szCs w:val="26"/>
        </w:rPr>
        <w:t xml:space="preserve"> № 210-ФЗ </w:t>
      </w:r>
      <w:r w:rsidR="009D3A8D">
        <w:rPr>
          <w:rFonts w:ascii="Times New Roman" w:hAnsi="Times New Roman"/>
          <w:sz w:val="26"/>
          <w:szCs w:val="26"/>
        </w:rPr>
        <w:t>«</w:t>
      </w:r>
      <w:r w:rsidR="00A4467F" w:rsidRPr="00BF774F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D3A8D">
        <w:rPr>
          <w:rFonts w:ascii="Times New Roman" w:hAnsi="Times New Roman"/>
          <w:sz w:val="26"/>
          <w:szCs w:val="26"/>
        </w:rPr>
        <w:t>»</w:t>
      </w:r>
      <w:r w:rsidR="00A4467F" w:rsidRPr="00BF774F">
        <w:rPr>
          <w:rFonts w:ascii="Times New Roman" w:hAnsi="Times New Roman"/>
          <w:sz w:val="26"/>
          <w:szCs w:val="26"/>
        </w:rPr>
        <w:t xml:space="preserve">, </w:t>
      </w:r>
      <w:r w:rsidR="00ED2E75" w:rsidRPr="00BF774F">
        <w:rPr>
          <w:rFonts w:ascii="Times New Roman" w:hAnsi="Times New Roman"/>
          <w:sz w:val="26"/>
          <w:szCs w:val="26"/>
        </w:rPr>
        <w:t xml:space="preserve"> </w:t>
      </w:r>
      <w:r w:rsidR="00B45C3A" w:rsidRPr="00B45C3A">
        <w:rPr>
          <w:rFonts w:ascii="Times New Roman" w:hAnsi="Times New Roman"/>
          <w:sz w:val="26"/>
          <w:szCs w:val="26"/>
        </w:rPr>
        <w:t>Постановление</w:t>
      </w:r>
      <w:r w:rsidR="00B45C3A">
        <w:rPr>
          <w:rFonts w:ascii="Times New Roman" w:hAnsi="Times New Roman"/>
          <w:sz w:val="26"/>
          <w:szCs w:val="26"/>
        </w:rPr>
        <w:t>м</w:t>
      </w:r>
      <w:r w:rsidR="00B45C3A" w:rsidRPr="00B45C3A">
        <w:rPr>
          <w:rFonts w:ascii="Times New Roman" w:hAnsi="Times New Roman"/>
          <w:sz w:val="26"/>
          <w:szCs w:val="26"/>
        </w:rPr>
        <w:t xml:space="preserve"> Правительства РФ от 21.06.2023 </w:t>
      </w:r>
      <w:r w:rsidR="00B45C3A">
        <w:rPr>
          <w:rFonts w:ascii="Times New Roman" w:hAnsi="Times New Roman"/>
          <w:sz w:val="26"/>
          <w:szCs w:val="26"/>
        </w:rPr>
        <w:t xml:space="preserve">№ </w:t>
      </w:r>
      <w:r w:rsidR="00B45C3A" w:rsidRPr="00B45C3A">
        <w:rPr>
          <w:rFonts w:ascii="Times New Roman" w:hAnsi="Times New Roman"/>
          <w:sz w:val="26"/>
          <w:szCs w:val="26"/>
        </w:rPr>
        <w:t xml:space="preserve">1016 </w:t>
      </w:r>
      <w:r w:rsidR="00B45C3A">
        <w:rPr>
          <w:rFonts w:ascii="Times New Roman" w:hAnsi="Times New Roman"/>
          <w:sz w:val="26"/>
          <w:szCs w:val="26"/>
        </w:rPr>
        <w:t>«</w:t>
      </w:r>
      <w:r w:rsidR="00B45C3A" w:rsidRPr="00B45C3A">
        <w:rPr>
          <w:rFonts w:ascii="Times New Roman" w:hAnsi="Times New Roman"/>
          <w:sz w:val="26"/>
          <w:szCs w:val="26"/>
        </w:rPr>
        <w:t xml:space="preserve">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февраля 2020 г. </w:t>
      </w:r>
      <w:r w:rsidR="00B45C3A">
        <w:rPr>
          <w:rFonts w:ascii="Times New Roman" w:hAnsi="Times New Roman"/>
          <w:sz w:val="26"/>
          <w:szCs w:val="26"/>
        </w:rPr>
        <w:t>№</w:t>
      </w:r>
      <w:r w:rsidR="00B45C3A" w:rsidRPr="00B45C3A">
        <w:rPr>
          <w:rFonts w:ascii="Times New Roman" w:hAnsi="Times New Roman"/>
          <w:sz w:val="26"/>
          <w:szCs w:val="26"/>
        </w:rPr>
        <w:t xml:space="preserve"> 74</w:t>
      </w:r>
      <w:r w:rsidR="00B45C3A">
        <w:rPr>
          <w:rFonts w:ascii="Times New Roman" w:hAnsi="Times New Roman"/>
          <w:sz w:val="26"/>
          <w:szCs w:val="26"/>
        </w:rPr>
        <w:t xml:space="preserve">», </w:t>
      </w:r>
      <w:r w:rsidR="003D39B4" w:rsidRPr="00EF6FD2">
        <w:rPr>
          <w:rFonts w:ascii="Times New Roman" w:hAnsi="Times New Roman" w:cs="Times New Roman"/>
          <w:sz w:val="26"/>
          <w:szCs w:val="26"/>
        </w:rPr>
        <w:t>Законом Республики Коми от 24.04.2024 №12-РЗ «О преобразовании всех поселений, входящих в состав муниципального</w:t>
      </w:r>
      <w:r w:rsidR="003D39B4" w:rsidRPr="00EF6FD2">
        <w:rPr>
          <w:rFonts w:ascii="Times New Roman" w:hAnsi="Times New Roman" w:cs="Times New Roman"/>
          <w:bCs/>
          <w:sz w:val="26"/>
          <w:szCs w:val="26"/>
        </w:rPr>
        <w:t xml:space="preserve"> образования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</w:p>
    <w:p w:rsidR="00ED2E75" w:rsidRPr="00BF774F" w:rsidRDefault="00ED2E75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67F" w:rsidRPr="00BF774F" w:rsidRDefault="00836625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F774F">
        <w:rPr>
          <w:rFonts w:ascii="Times New Roman" w:hAnsi="Times New Roman"/>
          <w:b/>
          <w:sz w:val="26"/>
          <w:szCs w:val="26"/>
        </w:rPr>
        <w:t>ПОСТАНОВЛЯЮ:</w:t>
      </w:r>
    </w:p>
    <w:p w:rsidR="00A4467F" w:rsidRPr="00BF774F" w:rsidRDefault="00A4467F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D39B4" w:rsidRDefault="003D39B4" w:rsidP="003D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Утвердить административный </w:t>
      </w:r>
      <w:hyperlink w:anchor="Par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регламент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</w:t>
      </w:r>
      <w:r w:rsidRPr="00BF774F">
        <w:rPr>
          <w:rFonts w:ascii="Times New Roman" w:hAnsi="Times New Roman" w:cs="Times New Roman"/>
          <w:sz w:val="26"/>
          <w:szCs w:val="26"/>
        </w:rPr>
        <w:t>менее 0,15 кг</w:t>
      </w:r>
      <w:r>
        <w:rPr>
          <w:rFonts w:ascii="Times New Roman" w:hAnsi="Times New Roman" w:cs="Times New Roman"/>
          <w:sz w:val="26"/>
          <w:szCs w:val="26"/>
        </w:rPr>
        <w:t>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 согласно приложению к настоящему постановлению.</w:t>
      </w:r>
    </w:p>
    <w:p w:rsidR="0079786E" w:rsidRDefault="0079786E" w:rsidP="003D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</w:p>
    <w:p w:rsidR="0079786E" w:rsidRDefault="0079786E" w:rsidP="003D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постановление администрации муниципального района «Княжпогостский» от </w:t>
      </w:r>
      <w:r w:rsidRPr="0079786E">
        <w:rPr>
          <w:rFonts w:ascii="Times New Roman" w:hAnsi="Times New Roman" w:cs="Times New Roman"/>
          <w:sz w:val="26"/>
          <w:szCs w:val="26"/>
        </w:rPr>
        <w:t xml:space="preserve">14.08.2019 </w:t>
      </w:r>
      <w:r w:rsidR="002A4C27">
        <w:rPr>
          <w:rFonts w:ascii="Times New Roman" w:hAnsi="Times New Roman" w:cs="Times New Roman"/>
          <w:sz w:val="26"/>
          <w:szCs w:val="26"/>
        </w:rPr>
        <w:t xml:space="preserve">№ </w:t>
      </w:r>
      <w:r w:rsidRPr="0079786E">
        <w:rPr>
          <w:rFonts w:ascii="Times New Roman" w:hAnsi="Times New Roman" w:cs="Times New Roman"/>
          <w:sz w:val="26"/>
          <w:szCs w:val="26"/>
        </w:rPr>
        <w:t xml:space="preserve">269  </w:t>
      </w:r>
      <w:r w:rsidR="002A4C27">
        <w:rPr>
          <w:rFonts w:ascii="Times New Roman" w:hAnsi="Times New Roman" w:cs="Times New Roman"/>
          <w:sz w:val="26"/>
          <w:szCs w:val="26"/>
        </w:rPr>
        <w:t>«</w:t>
      </w:r>
      <w:r w:rsidRPr="0079786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A4C27">
        <w:rPr>
          <w:rFonts w:ascii="Times New Roman" w:hAnsi="Times New Roman" w:cs="Times New Roman"/>
          <w:sz w:val="26"/>
          <w:szCs w:val="26"/>
        </w:rPr>
        <w:t>«</w:t>
      </w:r>
      <w:r w:rsidRPr="0079786E">
        <w:rPr>
          <w:rFonts w:ascii="Times New Roman" w:hAnsi="Times New Roman" w:cs="Times New Roman"/>
          <w:sz w:val="26"/>
          <w:szCs w:val="26"/>
        </w:rPr>
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2A4C27">
        <w:rPr>
          <w:rFonts w:ascii="Times New Roman" w:hAnsi="Times New Roman" w:cs="Times New Roman"/>
          <w:sz w:val="26"/>
          <w:szCs w:val="26"/>
        </w:rPr>
        <w:t>»;</w:t>
      </w:r>
    </w:p>
    <w:p w:rsidR="002A4C27" w:rsidRDefault="002A4C27" w:rsidP="003D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A4C2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4C27">
        <w:rPr>
          <w:rFonts w:ascii="Times New Roman" w:hAnsi="Times New Roman" w:cs="Times New Roman"/>
          <w:sz w:val="26"/>
          <w:szCs w:val="26"/>
        </w:rPr>
        <w:t xml:space="preserve"> от 23.06.2020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4C27">
        <w:rPr>
          <w:rFonts w:ascii="Times New Roman" w:hAnsi="Times New Roman" w:cs="Times New Roman"/>
          <w:sz w:val="26"/>
          <w:szCs w:val="26"/>
        </w:rPr>
        <w:t xml:space="preserve"> 471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4C27">
        <w:rPr>
          <w:rFonts w:ascii="Times New Roman" w:hAnsi="Times New Roman" w:cs="Times New Roman"/>
          <w:sz w:val="26"/>
          <w:szCs w:val="26"/>
        </w:rPr>
        <w:t xml:space="preserve"> от 14.08.2019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4C27">
        <w:rPr>
          <w:rFonts w:ascii="Times New Roman" w:hAnsi="Times New Roman" w:cs="Times New Roman"/>
          <w:sz w:val="26"/>
          <w:szCs w:val="26"/>
        </w:rPr>
        <w:t xml:space="preserve"> 269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A4C27" w:rsidRPr="003D39B4" w:rsidRDefault="002A4C27" w:rsidP="003D39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A4C2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4C27">
        <w:rPr>
          <w:rFonts w:ascii="Times New Roman" w:hAnsi="Times New Roman" w:cs="Times New Roman"/>
          <w:sz w:val="26"/>
          <w:szCs w:val="26"/>
        </w:rPr>
        <w:t xml:space="preserve"> от 03.07.2023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4C27">
        <w:rPr>
          <w:rFonts w:ascii="Times New Roman" w:hAnsi="Times New Roman" w:cs="Times New Roman"/>
          <w:sz w:val="26"/>
          <w:szCs w:val="26"/>
        </w:rPr>
        <w:t xml:space="preserve">281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4C2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4C27">
        <w:rPr>
          <w:rFonts w:ascii="Times New Roman" w:hAnsi="Times New Roman" w:cs="Times New Roman"/>
          <w:sz w:val="26"/>
          <w:szCs w:val="26"/>
        </w:rPr>
        <w:t xml:space="preserve"> от 14.08.2019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4C27">
        <w:rPr>
          <w:rFonts w:ascii="Times New Roman" w:hAnsi="Times New Roman" w:cs="Times New Roman"/>
          <w:sz w:val="26"/>
          <w:szCs w:val="26"/>
        </w:rPr>
        <w:t xml:space="preserve"> 269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D39B4" w:rsidRDefault="003D39B4" w:rsidP="003D39B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его принятия и подлежит официальному опубликованию.</w:t>
      </w:r>
    </w:p>
    <w:p w:rsidR="003D39B4" w:rsidRDefault="003D39B4" w:rsidP="003D39B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</w:t>
      </w:r>
      <w:r w:rsidR="00464DB7">
        <w:rPr>
          <w:rFonts w:ascii="Times New Roman" w:hAnsi="Times New Roman" w:cs="Times New Roman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64DB7" w:rsidRDefault="00464DB7" w:rsidP="003D39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64DB7" w:rsidRDefault="00464DB7" w:rsidP="003D39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D39B4" w:rsidRDefault="00464DB7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464DB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</w:t>
      </w:r>
      <w:r w:rsidR="00464DB7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464DB7">
        <w:rPr>
          <w:rFonts w:ascii="Times New Roman" w:hAnsi="Times New Roman" w:cs="Times New Roman"/>
          <w:sz w:val="26"/>
          <w:szCs w:val="26"/>
        </w:rPr>
        <w:t>Ховрин</w:t>
      </w:r>
      <w:proofErr w:type="spellEnd"/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4C27" w:rsidRDefault="002A4C27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39B4" w:rsidRDefault="003D39B4" w:rsidP="003D3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от </w:t>
      </w:r>
      <w:r w:rsidR="00464DB7">
        <w:rPr>
          <w:rFonts w:ascii="Times New Roman" w:hAnsi="Times New Roman" w:cs="Times New Roman"/>
          <w:sz w:val="26"/>
          <w:szCs w:val="26"/>
        </w:rPr>
        <w:t>22.04.2025</w:t>
      </w:r>
      <w:r w:rsidRPr="00542E8A">
        <w:rPr>
          <w:rFonts w:ascii="Times New Roman" w:hAnsi="Times New Roman" w:cs="Times New Roman"/>
          <w:sz w:val="26"/>
          <w:szCs w:val="26"/>
        </w:rPr>
        <w:t xml:space="preserve"> г. №</w:t>
      </w:r>
      <w:r w:rsidR="00464DB7">
        <w:rPr>
          <w:rFonts w:ascii="Times New Roman" w:hAnsi="Times New Roman" w:cs="Times New Roman"/>
          <w:sz w:val="26"/>
          <w:szCs w:val="26"/>
        </w:rPr>
        <w:t xml:space="preserve"> 311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1" w:name="Par19"/>
      <w:bookmarkEnd w:id="1"/>
      <w:r w:rsidRPr="00542E8A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ПРЕДОСТАВЛЕНИЯ МУНИЦИПАЛЬНОЙ УСЛУГИ "ВЫДАЧА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ПОЛЬЗОВАТЕЛЯМ ВОЗДУШНОГО ПРОСТРАНСТВА РАЗРЕШЕНИЯ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МАССОЙ МЕНЕЕ 0,</w:t>
      </w:r>
      <w:r w:rsidR="00542E8A" w:rsidRPr="00542E8A">
        <w:rPr>
          <w:rFonts w:ascii="Times New Roman" w:hAnsi="Times New Roman" w:cs="Times New Roman"/>
          <w:b/>
          <w:bCs/>
        </w:rPr>
        <w:t>15</w:t>
      </w:r>
      <w:r w:rsidRPr="00542E8A">
        <w:rPr>
          <w:rFonts w:ascii="Times New Roman" w:hAnsi="Times New Roman" w:cs="Times New Roman"/>
          <w:b/>
          <w:bCs/>
        </w:rPr>
        <w:t xml:space="preserve"> КГ), ПОДЪЕМА ПРИВЯЗНЫХ АЭРОСТАТОВ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НАД НАСЕЛЕННЫМИ ПУНКТАМИ, А ТАКЖЕ ПОСАДКИ (ВЗЛЕТА)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НА РАСПОЛОЖЕННЫЕ В ГРАНИЦАХ НАСЕЛЕННЫХ ПУНКТОВ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ПЛОЩАДКИ, СВЕДЕНИЯ О КОТОРЫХ НЕ ОПУБЛИКОВАНЫ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2E8A">
        <w:rPr>
          <w:rFonts w:ascii="Times New Roman" w:hAnsi="Times New Roman" w:cs="Times New Roman"/>
          <w:b/>
          <w:bCs/>
        </w:rPr>
        <w:t>В ДОКУМЕНТАХ АЭРОНАВИГАЦИОННОЙ ИНФОРМАЦИИ"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Предмет регулирования административного регламента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"Выдача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информации" (далее - административный регламент) определяет порядок, сроки и последовательность действий (административных процедур) администрации муниципального </w:t>
      </w:r>
      <w:r w:rsidR="00542E8A" w:rsidRPr="00542E8A">
        <w:rPr>
          <w:rFonts w:ascii="Times New Roman" w:hAnsi="Times New Roman" w:cs="Times New Roman"/>
          <w:sz w:val="26"/>
          <w:szCs w:val="26"/>
        </w:rPr>
        <w:t>округа</w:t>
      </w:r>
      <w:r w:rsidRPr="00542E8A">
        <w:rPr>
          <w:rFonts w:ascii="Times New Roman" w:hAnsi="Times New Roman" w:cs="Times New Roman"/>
          <w:sz w:val="26"/>
          <w:szCs w:val="26"/>
        </w:rPr>
        <w:t xml:space="preserve"> "Княжпогостский" (далее - Орган),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Круг заявителей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 (далее - заявители) являются: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Физические лица (в том числе индивидуальные предприниматели)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Требования к порядку информирования о предоставлении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2"/>
      <w:bookmarkEnd w:id="2"/>
      <w:r w:rsidRPr="00542E8A">
        <w:rPr>
          <w:rFonts w:ascii="Times New Roman" w:hAnsi="Times New Roman" w:cs="Times New Roman"/>
          <w:sz w:val="26"/>
          <w:szCs w:val="26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в Органе, МФЦ по месту своего проживания (регистрации);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в сети Интернет (на официальном сайте Органа);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- посредством государственной информационной системы Республики Коми "Портал государственных и муниципальных услуг (функций) Республики Коми" - gosuslugi11.ru, федеральной государственной информационной системы "Единый портал государственных и муниципальных услуг (функций)" - </w:t>
      </w:r>
      <w:hyperlink r:id="rId9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gosuslugi.ru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(далее - Портал государственных и муниципальных услуг (функций) Республики Коми, Единый портал государственных и муниципальных услуг (функций));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 либо по электронной почте.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>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"Федеральный реестр государственных и муниципальных услуг (функций)" размещена следующая информация: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адрес официального сайта Органа - </w:t>
      </w:r>
      <w:hyperlink r:id="rId10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www.mrk11.ru</w:t>
        </w:r>
      </w:hyperlink>
      <w:r w:rsidRPr="00542E8A">
        <w:rPr>
          <w:rFonts w:ascii="Times New Roman" w:hAnsi="Times New Roman" w:cs="Times New Roman"/>
          <w:sz w:val="26"/>
          <w:szCs w:val="26"/>
        </w:rPr>
        <w:t>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адрес электронной почты Органа - emva_11@mail.ru;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адрес сайта МФЦ (</w:t>
      </w:r>
      <w:hyperlink r:id="rId11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mfc.rkomi.ru</w:t>
        </w:r>
      </w:hyperlink>
      <w:r w:rsidRPr="00542E8A">
        <w:rPr>
          <w:rFonts w:ascii="Times New Roman" w:hAnsi="Times New Roman" w:cs="Times New Roman"/>
          <w:sz w:val="26"/>
          <w:szCs w:val="26"/>
        </w:rPr>
        <w:t>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в) срок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д) размер государственной пошлины, взимаемой за предоставление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з) формы заявлений (уведомлений, сообщений), используемые при предоставлении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542E8A">
        <w:rPr>
          <w:rFonts w:ascii="Times New Roman" w:hAnsi="Times New Roman" w:cs="Times New Roman"/>
          <w:sz w:val="26"/>
          <w:szCs w:val="26"/>
        </w:rPr>
        <w:t>заявителя</w:t>
      </w:r>
      <w:proofErr w:type="gramEnd"/>
      <w:r w:rsidRPr="00542E8A">
        <w:rPr>
          <w:rFonts w:ascii="Times New Roman" w:hAnsi="Times New Roman" w:cs="Times New Roman"/>
          <w:sz w:val="26"/>
          <w:szCs w:val="26"/>
        </w:rPr>
        <w:t xml:space="preserve"> или предоставление им персональных данных.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II. Стандарт 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Наименование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542E8A">
        <w:rPr>
          <w:rFonts w:ascii="Times New Roman" w:hAnsi="Times New Roman" w:cs="Times New Roman"/>
          <w:sz w:val="26"/>
          <w:szCs w:val="26"/>
        </w:rPr>
        <w:t>«</w:t>
      </w:r>
      <w:r w:rsidRPr="00542E8A">
        <w:rPr>
          <w:rFonts w:ascii="Times New Roman" w:hAnsi="Times New Roman" w:cs="Times New Roman"/>
          <w:sz w:val="26"/>
          <w:szCs w:val="26"/>
        </w:rPr>
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</w:r>
      <w:r w:rsidR="00542E8A">
        <w:rPr>
          <w:rFonts w:ascii="Times New Roman" w:hAnsi="Times New Roman" w:cs="Times New Roman"/>
          <w:sz w:val="26"/>
          <w:szCs w:val="26"/>
        </w:rPr>
        <w:t>15</w:t>
      </w:r>
      <w:r w:rsidRPr="00542E8A">
        <w:rPr>
          <w:rFonts w:ascii="Times New Roman" w:hAnsi="Times New Roman" w:cs="Times New Roman"/>
          <w:sz w:val="26"/>
          <w:szCs w:val="26"/>
        </w:rPr>
        <w:t xml:space="preserve">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542E8A">
        <w:rPr>
          <w:rFonts w:ascii="Times New Roman" w:hAnsi="Times New Roman" w:cs="Times New Roman"/>
          <w:sz w:val="26"/>
          <w:szCs w:val="26"/>
        </w:rPr>
        <w:t>»</w:t>
      </w:r>
      <w:r w:rsidRPr="00542E8A">
        <w:rPr>
          <w:rFonts w:ascii="Times New Roman" w:hAnsi="Times New Roman" w:cs="Times New Roman"/>
          <w:sz w:val="26"/>
          <w:szCs w:val="26"/>
        </w:rPr>
        <w:t>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осуществляется администрацией муниципального </w:t>
      </w:r>
      <w:r w:rsidR="00542E8A">
        <w:rPr>
          <w:rFonts w:ascii="Times New Roman" w:hAnsi="Times New Roman" w:cs="Times New Roman"/>
          <w:sz w:val="26"/>
          <w:szCs w:val="26"/>
        </w:rPr>
        <w:t>округа «</w:t>
      </w:r>
      <w:r w:rsidRPr="00542E8A">
        <w:rPr>
          <w:rFonts w:ascii="Times New Roman" w:hAnsi="Times New Roman" w:cs="Times New Roman"/>
          <w:sz w:val="26"/>
          <w:szCs w:val="26"/>
        </w:rPr>
        <w:t>Княжпогостский</w:t>
      </w:r>
      <w:r w:rsidR="00542E8A">
        <w:rPr>
          <w:rFonts w:ascii="Times New Roman" w:hAnsi="Times New Roman" w:cs="Times New Roman"/>
          <w:sz w:val="26"/>
          <w:szCs w:val="26"/>
        </w:rPr>
        <w:t>»</w:t>
      </w:r>
      <w:r w:rsidRPr="00542E8A">
        <w:rPr>
          <w:rFonts w:ascii="Times New Roman" w:hAnsi="Times New Roman" w:cs="Times New Roman"/>
          <w:sz w:val="26"/>
          <w:szCs w:val="26"/>
        </w:rPr>
        <w:t>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2.2.1. Органами и организациями, участвующими в предоставлении муниципальной услуги, являются: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Федеральное агентство воздушного транспорта (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Росавиация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>) - в части выдачи сведений о сертификате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Описание результата 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5"/>
      <w:bookmarkEnd w:id="3"/>
      <w:r w:rsidRPr="00542E8A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1) решение о предоставлении муниципальной услуги в форме </w:t>
      </w:r>
      <w:hyperlink r:id="rId13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разрешения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по форме, приведенной в Приложении </w:t>
      </w:r>
      <w:r w:rsidR="00542E8A">
        <w:rPr>
          <w:rFonts w:ascii="Times New Roman" w:hAnsi="Times New Roman" w:cs="Times New Roman"/>
          <w:sz w:val="26"/>
          <w:szCs w:val="26"/>
        </w:rPr>
        <w:t>№</w:t>
      </w:r>
      <w:r w:rsidRPr="00542E8A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 (далее - решение о предоставлении муниципальной услуги), уведомление о предоставлении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решение об отказе в выдаче разрешения (далее - решение об отказе в предоставлении муниципальной услуги), уведомление об отказе в предоставлении муниципальной услуги.</w:t>
      </w:r>
    </w:p>
    <w:p w:rsidR="003D39B4" w:rsidRPr="00542E8A" w:rsidRDefault="003D39B4" w:rsidP="00542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bCs/>
          <w:sz w:val="26"/>
          <w:szCs w:val="26"/>
        </w:rPr>
        <w:t xml:space="preserve">2.3.1. Получение разрешение на использование воздушного пространства не требуется в случае </w:t>
      </w:r>
      <w:r w:rsidRPr="00542E8A">
        <w:rPr>
          <w:rFonts w:ascii="Times New Roman" w:hAnsi="Times New Roman" w:cs="Times New Roman"/>
          <w:sz w:val="26"/>
          <w:szCs w:val="26"/>
        </w:rPr>
        <w:t>выполнения визуальных полетов беспилотных воздушных судов с максимальной взлетной массой до 30 кг, осуществляемых в пределах прямой видимости: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а) на высотах менее 150 метров от земной или водной поверхности на удалении 30 км и более от контрольных точек аэродромов и 5 км и более от посадочных площадок вне запретных зон, зон ограничения полетов, специальных зон, вне воздушного пространства, в котором введены временный или местный режимы, кратковременные ограничения, а также вне воздушного пространства над местами проведения в соответствии с Федеральным </w:t>
      </w:r>
      <w:hyperlink r:id="rId14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"О государственной охране" охранных мероприятий и над местами проведения в соответствии с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 публичных мероприятий и официальных спортивных соревнований;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б) на высотах менее 100 метров от земной или водной поверхности на удалении от 10 до 30 км от контрольных точек аэродромов и от 2 до 5 км от посадочных площадок вне запретных зон, зон ограничения полетов, специальных зон, вне воздушного пространства, в котором введены временный или местный режимы, кратковременные ограничения, а также вне воздушного пространства над местами проведения в соответствии с Федеральным </w:t>
      </w:r>
      <w:hyperlink r:id="rId15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"О государственной охране" охранных мероприятий и над местами проведения в соответствии с законодательством Российской Федерации публичных мероприятий и официальных спортивных соревнований;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в) в зонах полетов беспилотных воздушных судов.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Срок предоставления муниципальной услуги, в том числе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 учетом необходимости обращения в организации, участвующие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предоставлении муниципальной услуги, срок приостановления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в случае, если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возможность приостановления предусмотрена федеральными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законами, принимаемыми в соответствии с ними иными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нормативными правовыми актами Российской Федерации,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законами и иными нормативными правовыми актами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Республики Коми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2.4. Общий срок предоставления муниципальной услуги составляет 10 рабочих дней со дня регистрации запроса о предоставлении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услуги, составляет 2 рабочих дня со дня поступления документов.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Нормативные правовые акты, регулирующие предоставление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16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www.mrk11.ru</w:t>
        </w:r>
      </w:hyperlink>
      <w:r w:rsidRPr="00542E8A">
        <w:rPr>
          <w:rFonts w:ascii="Times New Roman" w:hAnsi="Times New Roman" w:cs="Times New Roman"/>
          <w:sz w:val="26"/>
          <w:szCs w:val="26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lastRenderedPageBreak/>
        <w:t>Исчерпывающий перечень документов, необходимых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соответствии с нормативными правовыми актами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для предоставления муниципальной услуги и услуг, которые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являются необходимыми и обязательными для предоставления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подлежащих представлению заявителем,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способы их получения заявителем, в том числе в электронной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форме, порядок их представления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42E8A" w:rsidRPr="00BF774F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37"/>
      <w:bookmarkEnd w:id="4"/>
      <w:r w:rsidRPr="00542E8A">
        <w:rPr>
          <w:rFonts w:ascii="Times New Roman" w:hAnsi="Times New Roman" w:cs="Times New Roman"/>
          <w:sz w:val="26"/>
          <w:szCs w:val="26"/>
        </w:rPr>
        <w:t xml:space="preserve">2.6. </w:t>
      </w:r>
      <w:r w:rsidR="00542E8A" w:rsidRPr="00BF774F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заявителем самостоятельно предоставляется в Орган, МФЦ </w:t>
      </w:r>
      <w:r w:rsidR="00542E8A" w:rsidRPr="00BF774F">
        <w:rPr>
          <w:rFonts w:ascii="Times New Roman" w:eastAsia="Times New Roman" w:hAnsi="Times New Roman" w:cs="Times New Roman"/>
          <w:sz w:val="26"/>
          <w:szCs w:val="26"/>
        </w:rPr>
        <w:t xml:space="preserve">запрос о предоставлении муниципальной услуги </w:t>
      </w:r>
      <w:r w:rsidR="00542E8A" w:rsidRPr="00BF774F">
        <w:rPr>
          <w:rFonts w:ascii="Times New Roman" w:hAnsi="Times New Roman" w:cs="Times New Roman"/>
          <w:sz w:val="26"/>
          <w:szCs w:val="26"/>
        </w:rPr>
        <w:t xml:space="preserve">не менее чем за 15 рабочих дней до начала срока использования воздушного пространства </w:t>
      </w:r>
      <w:r w:rsidR="00542E8A" w:rsidRPr="00BF774F">
        <w:rPr>
          <w:rFonts w:ascii="Times New Roman" w:eastAsia="Times New Roman" w:hAnsi="Times New Roman" w:cs="Times New Roman"/>
          <w:sz w:val="26"/>
          <w:szCs w:val="26"/>
        </w:rPr>
        <w:t>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деятельности.</w:t>
      </w:r>
    </w:p>
    <w:p w:rsidR="00542E8A" w:rsidRPr="0002659C" w:rsidRDefault="00542E8A" w:rsidP="00542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запросу прилагаются также следующие документы в 1 экземпляре: </w:t>
      </w:r>
    </w:p>
    <w:p w:rsidR="00542E8A" w:rsidRPr="0002659C" w:rsidRDefault="00542E8A" w:rsidP="00542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26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F774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2659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опии учредительных документов юридического лица, в случае если заявителем является юридическое лицо;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2.</w:t>
      </w:r>
      <w:r w:rsidRPr="0002659C">
        <w:rPr>
          <w:rFonts w:ascii="Times New Roman" w:hAnsi="Times New Roman" w:cs="Times New Roman"/>
          <w:sz w:val="26"/>
          <w:szCs w:val="26"/>
        </w:rPr>
        <w:t xml:space="preserve"> </w:t>
      </w:r>
      <w:r w:rsidRPr="00BF774F">
        <w:rPr>
          <w:rFonts w:ascii="Times New Roman" w:hAnsi="Times New Roman" w:cs="Times New Roman"/>
          <w:sz w:val="26"/>
          <w:szCs w:val="26"/>
        </w:rPr>
        <w:t>Д</w:t>
      </w:r>
      <w:r w:rsidRPr="0002659C">
        <w:rPr>
          <w:rFonts w:ascii="Times New Roman" w:hAnsi="Times New Roman" w:cs="Times New Roman"/>
          <w:sz w:val="26"/>
          <w:szCs w:val="26"/>
        </w:rPr>
        <w:t>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(запрос) о предоставлении муниципальной услуги подписывается представителем заявителя (законным представителем).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3. Д</w:t>
      </w:r>
      <w:r w:rsidRPr="0002659C">
        <w:rPr>
          <w:rFonts w:ascii="Times New Roman" w:hAnsi="Times New Roman" w:cs="Times New Roman"/>
          <w:sz w:val="26"/>
          <w:szCs w:val="26"/>
        </w:rPr>
        <w:t>окумент, удостоверяющий личность заявителя (представителя заявителя) (1 экз., копия (с представлением оригинала), копия возврату не подлежит).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4</w:t>
      </w:r>
      <w:r w:rsidRPr="0002659C">
        <w:rPr>
          <w:rFonts w:ascii="Times New Roman" w:hAnsi="Times New Roman" w:cs="Times New Roman"/>
          <w:sz w:val="26"/>
          <w:szCs w:val="26"/>
        </w:rPr>
        <w:t>. Проект порядка выполнения: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 (1 экз., оригинал, возврату не подлежит) (представляется в случае выдачи разрешения на выполнение авиационных работ);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- десантирования парашютистов с указанием времени, места, высоты выброски и количества подъемов воздушного судна (1 экз., оригинал, возврату не подлежит) (представляется в случае выдачи разрешения на выполнение парашютных прыжков);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- подъемов привязных аэростатов с указанием времени, места, высоты подъема привязных аэростатов (1 экз., оригинал, возврату не подлежит) (представляется в случае выдачи разрешения на выполнение подъема привязных аэростатов над населенными пунктами на высоту свыше 50 метров).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5</w:t>
      </w:r>
      <w:r w:rsidRPr="0002659C">
        <w:rPr>
          <w:rFonts w:ascii="Times New Roman" w:hAnsi="Times New Roman" w:cs="Times New Roman"/>
          <w:sz w:val="26"/>
          <w:szCs w:val="26"/>
        </w:rPr>
        <w:t>. Договор с третьим лицом на выполнение заявленных авиационных работ (1 экз., копия (с представлением оригинала), копия возврату не подлежит) (представляется при наличии в случае выдачи разрешения на выполнение авиационных работ).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6</w:t>
      </w:r>
      <w:r w:rsidRPr="0002659C">
        <w:rPr>
          <w:rFonts w:ascii="Times New Roman" w:hAnsi="Times New Roman" w:cs="Times New Roman"/>
          <w:sz w:val="26"/>
          <w:szCs w:val="26"/>
        </w:rPr>
        <w:t xml:space="preserve">. Документ, подтверждающий обязательное страхование гражданской ответственности перевозчика перед пассажиром воздушного судна в соответствии со </w:t>
      </w:r>
      <w:hyperlink r:id="rId17" w:history="1">
        <w:r w:rsidRPr="0002659C">
          <w:rPr>
            <w:rFonts w:ascii="Times New Roman" w:hAnsi="Times New Roman" w:cs="Times New Roman"/>
            <w:color w:val="0000FF"/>
            <w:sz w:val="26"/>
            <w:szCs w:val="26"/>
          </w:rPr>
          <w:t>статьей 133</w:t>
        </w:r>
      </w:hyperlink>
      <w:r w:rsidRPr="0002659C">
        <w:rPr>
          <w:rFonts w:ascii="Times New Roman" w:hAnsi="Times New Roman" w:cs="Times New Roman"/>
          <w:sz w:val="26"/>
          <w:szCs w:val="26"/>
        </w:rPr>
        <w:t xml:space="preserve"> Воздушного кодекса Российской Федерации (1 экз., копия (с </w:t>
      </w:r>
      <w:r w:rsidRPr="0002659C">
        <w:rPr>
          <w:rFonts w:ascii="Times New Roman" w:hAnsi="Times New Roman" w:cs="Times New Roman"/>
          <w:sz w:val="26"/>
          <w:szCs w:val="26"/>
        </w:rPr>
        <w:lastRenderedPageBreak/>
        <w:t>представлением оригинала), копия возврату не подлежит) (не представляется в случае выдачи разрешения на выполнение авиационных работ, полетов беспилотных воздушных судов (за исключением полетов беспилотных воздушных судов с максимальной взлетной массой менее 0,</w:t>
      </w:r>
      <w:r w:rsidRPr="00BF774F">
        <w:rPr>
          <w:rFonts w:ascii="Times New Roman" w:hAnsi="Times New Roman" w:cs="Times New Roman"/>
          <w:sz w:val="26"/>
          <w:szCs w:val="26"/>
        </w:rPr>
        <w:t>15</w:t>
      </w:r>
      <w:r w:rsidRPr="0002659C">
        <w:rPr>
          <w:rFonts w:ascii="Times New Roman" w:hAnsi="Times New Roman" w:cs="Times New Roman"/>
          <w:sz w:val="26"/>
          <w:szCs w:val="26"/>
        </w:rPr>
        <w:t xml:space="preserve"> кг)).</w:t>
      </w:r>
    </w:p>
    <w:p w:rsidR="00542E8A" w:rsidRPr="00BF774F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7</w:t>
      </w:r>
      <w:r w:rsidRPr="0002659C">
        <w:rPr>
          <w:rFonts w:ascii="Times New Roman" w:hAnsi="Times New Roman" w:cs="Times New Roman"/>
          <w:sz w:val="26"/>
          <w:szCs w:val="26"/>
        </w:rPr>
        <w:t xml:space="preserve">. Документ, подтверждающий обязательное страхование ответственности </w:t>
      </w:r>
      <w:proofErr w:type="spellStart"/>
      <w:r w:rsidRPr="0002659C">
        <w:rPr>
          <w:rFonts w:ascii="Times New Roman" w:hAnsi="Times New Roman" w:cs="Times New Roman"/>
          <w:sz w:val="26"/>
          <w:szCs w:val="26"/>
        </w:rPr>
        <w:t>эксплуатанта</w:t>
      </w:r>
      <w:proofErr w:type="spellEnd"/>
      <w:r w:rsidRPr="0002659C">
        <w:rPr>
          <w:rFonts w:ascii="Times New Roman" w:hAnsi="Times New Roman" w:cs="Times New Roman"/>
          <w:sz w:val="26"/>
          <w:szCs w:val="26"/>
        </w:rPr>
        <w:t xml:space="preserve"> при авиационных работах в соответствии со </w:t>
      </w:r>
      <w:hyperlink r:id="rId18" w:history="1">
        <w:r w:rsidRPr="0002659C">
          <w:rPr>
            <w:rFonts w:ascii="Times New Roman" w:hAnsi="Times New Roman" w:cs="Times New Roman"/>
            <w:color w:val="0000FF"/>
            <w:sz w:val="26"/>
            <w:szCs w:val="26"/>
          </w:rPr>
          <w:t>статьей 135</w:t>
        </w:r>
      </w:hyperlink>
      <w:r w:rsidRPr="0002659C">
        <w:rPr>
          <w:rFonts w:ascii="Times New Roman" w:hAnsi="Times New Roman" w:cs="Times New Roman"/>
          <w:sz w:val="26"/>
          <w:szCs w:val="26"/>
        </w:rPr>
        <w:t xml:space="preserve"> Воздушного кодекса Российской Федерации (1 экз., копия (с представлением оригинала), копия возврату не подлежит) (представляется в случае выдачи разрешения на выполнение авиационных работ).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2.8. В случае направления документов, указанных в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лично (в Орган, МФЦ);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посредством почтового отправления (в Орган).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документов, необходимых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соответствии с нормативными правовыми актами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для предоставления муниципальной услуги, которые находятся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распоряжении государственных органов, органов местного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самоуправления и иных органов, участвующих в предоставлении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государственных или муниципальных услуг, и которые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заявитель вправе представить, а также способы их получения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заявителями, в том числе в электронной форме,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 их представления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42E8A" w:rsidRPr="0002659C" w:rsidRDefault="003D39B4" w:rsidP="00542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168"/>
      <w:bookmarkEnd w:id="5"/>
      <w:r w:rsidRPr="00542E8A">
        <w:rPr>
          <w:rFonts w:ascii="Times New Roman" w:hAnsi="Times New Roman" w:cs="Times New Roman"/>
          <w:sz w:val="26"/>
          <w:szCs w:val="26"/>
        </w:rPr>
        <w:t xml:space="preserve"> </w:t>
      </w:r>
      <w:r w:rsidR="00542E8A" w:rsidRPr="00BF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Перечень документов, которые заявитель вправе представить по собственной </w:t>
      </w:r>
      <w:r w:rsidR="00542E8A" w:rsidRPr="00BF77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1. Сертификат летной годности (1 экз., копия (с представлением оригинала), копия возврату не подлежит) (не представляется в случае выдачи разрешения на выполнение полетов беспилотных воздушных судов, подъема привязных аэростатов над населенными пунктами).</w:t>
      </w:r>
    </w:p>
    <w:p w:rsidR="00542E8A" w:rsidRPr="0002659C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2. Уведомление о постановке на учет беспилотного воздушного судна (1 экз., копия (с представлением оригинала), копия возврату не подлежит) (представляется в случае выдачи разрешения на выполнение полетов беспилотных воздушных судов с максимальной взлетной массой от 0,</w:t>
      </w:r>
      <w:r w:rsidRPr="00BF774F">
        <w:rPr>
          <w:rFonts w:ascii="Times New Roman" w:hAnsi="Times New Roman" w:cs="Times New Roman"/>
          <w:sz w:val="26"/>
          <w:szCs w:val="26"/>
        </w:rPr>
        <w:t>15</w:t>
      </w:r>
      <w:r w:rsidRPr="0002659C">
        <w:rPr>
          <w:rFonts w:ascii="Times New Roman" w:hAnsi="Times New Roman" w:cs="Times New Roman"/>
          <w:sz w:val="26"/>
          <w:szCs w:val="26"/>
        </w:rPr>
        <w:t xml:space="preserve"> до 30 килограммов).</w:t>
      </w:r>
    </w:p>
    <w:p w:rsidR="003D39B4" w:rsidRPr="00542E8A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По межведомственным запросам Органа документы (копия или сведения, содержащиеся в нем) предоставляются Федеральным агентством воздушного транспорта (</w:t>
      </w:r>
      <w:proofErr w:type="spellStart"/>
      <w:r w:rsidRPr="0002659C">
        <w:rPr>
          <w:rFonts w:ascii="Times New Roman" w:hAnsi="Times New Roman" w:cs="Times New Roman"/>
          <w:sz w:val="26"/>
          <w:szCs w:val="26"/>
        </w:rPr>
        <w:t>Росавиация</w:t>
      </w:r>
      <w:proofErr w:type="spellEnd"/>
      <w:r w:rsidRPr="0002659C">
        <w:rPr>
          <w:rFonts w:ascii="Times New Roman" w:hAnsi="Times New Roman" w:cs="Times New Roman"/>
          <w:sz w:val="26"/>
          <w:szCs w:val="26"/>
        </w:rPr>
        <w:t>) в срок не позднее трех рабочих дней со дня получения соответствующего межведомственного запроса</w:t>
      </w:r>
      <w:r w:rsidR="003D39B4" w:rsidRPr="00542E8A">
        <w:rPr>
          <w:rFonts w:ascii="Times New Roman" w:hAnsi="Times New Roman" w:cs="Times New Roman"/>
          <w:sz w:val="26"/>
          <w:szCs w:val="26"/>
        </w:rPr>
        <w:t>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Указание на запрет требований и действий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отношении заявителя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2.11. Запрещается: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9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7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>услуг (функций) и (или) на Портале государственных и муниципальных услуг (функций) Республики Коми;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39B4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42E8A" w:rsidRPr="00542E8A" w:rsidRDefault="00542E8A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</w:t>
      </w:r>
      <w:proofErr w:type="spellStart"/>
      <w:r w:rsidRPr="00BF774F">
        <w:rPr>
          <w:rFonts w:ascii="Times New Roman" w:hAnsi="Times New Roman" w:cs="Times New Roman"/>
          <w:sz w:val="26"/>
          <w:szCs w:val="26"/>
        </w:rPr>
        <w:t>соотвествии</w:t>
      </w:r>
      <w:proofErr w:type="spellEnd"/>
      <w:r w:rsidRPr="00BF774F">
        <w:rPr>
          <w:rFonts w:ascii="Times New Roman" w:hAnsi="Times New Roman" w:cs="Times New Roman"/>
          <w:sz w:val="26"/>
          <w:szCs w:val="26"/>
        </w:rPr>
        <w:t xml:space="preserve"> с пунктом 7.2 части 1 статьи 16 Федерального закона от 30.12.2020 № 509-ФЗ, за исключением случаев если нанесение отметок на такие документы либо их изъятие является необходимым условием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отказа в приеме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документов, необходимых для предоставления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приостановления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предоставления муниципальной услуги или отказа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предоставлении муниципальной услуги, установленных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федеральными законами, принимаемыми в соответствии с ними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иными нормативными правовыми актами Российской Федерации,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законами и иными нормативными правовыми актами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Республики Коми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03"/>
      <w:bookmarkEnd w:id="6"/>
      <w:r w:rsidRPr="00542E8A">
        <w:rPr>
          <w:rFonts w:ascii="Times New Roman" w:hAnsi="Times New Roman" w:cs="Times New Roman"/>
          <w:sz w:val="26"/>
          <w:szCs w:val="26"/>
        </w:rPr>
        <w:t>2.14. Основаниями для отказа в предоставлении муниципальной услуги является: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1) не представлены документы, необходимые в соответствии с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для оказания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заявление подано лицом, не имеющим на то полномочий;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3) если сведения, указанные в заявлении, не соответствуют сведениям, содержащимся в представленных документах;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4) 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203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Перечень услуг, которые являются необходимыми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обязательными для предоставления муниципальной услуги,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том числе сведения о документе (документах), выдаваемом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(выдаваемых) организациями, участвующими в предоставлении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Порядок, размер и основания взимания государственной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пошлины или иной платы, взимаемой за предоставление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2.17. Муниципальная услуга предоставляется заявителям бесплатно.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Порядок, размер и основания взимания платы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 предоставление услуг, которые являются необходимыми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обязательными для предоставления муниципальной услуги,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включая информацию о методике расчета такой платы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о предоставлении муниципальной услуги, услуги,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предоставляемой организацией, участвующей в предоставлении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и при получении результата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предоставления таких услуг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Срок и порядок регистрации запроса заявителя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о предоставлении муниципальной услуги и услуги,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предоставляемой организацией, участвующей в предоставлении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в том числе в электронной форме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2.20. Регистрация запроса заявителя о предоставлении муниципальной услуги осуществляется в день поступления.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Процедура регистрации запроса заявителя о предоставлении муниципальной услуги осуществляется в порядке, предусмотренном </w:t>
      </w:r>
      <w:hyperlink w:anchor="Par396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3.3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предоставляется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муниципальная услуга, к залу ожидания, местам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для заполнения запросов о предоставлении муниципальной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услуги, информационным стендам с образцами их заполнения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перечнем документов, необходимых для предоставления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каждой муниципальной услуги, размещению и оформлению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визуальной, текстовой и мультимедийной информации о порядке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предоставления такой услуги, в том числе к обеспечению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доступности для инвалидов указанных объектов в соответствии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 законодательством Российской Федерации о социальной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защите инвалидов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>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Информационные стенды должны содержать: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контактную информацию (телефон, адрес электронной почты) специалистов, ответственных за информирование;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Требования к помещениям МФЦ определены </w:t>
      </w:r>
      <w:hyperlink r:id="rId20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муниципальной услуги,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том числе количество взаимодействий заявителя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 должностными лицами при предоставлении муниципальной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услуги и их продолжительность, возможность получения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 в многофункциональном центре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предоставления государственных и муниципальных услуг,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возможность либо невозможность получения муниципальной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услуги в любом территориальном подразделении органа,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предоставляющего муниципальную услугу, по выбору заявителя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(экстерриториальный принцип), возможность получения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информации о ходе предоставления муниципальной услуги,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том числе с использованием информационно-коммуникационных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технологий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2.22. Показатели доступности и качества муниципальных услуг: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1247"/>
        <w:gridCol w:w="1701"/>
      </w:tblGrid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показателя &lt;*&gt;</w:t>
            </w:r>
          </w:p>
        </w:tc>
      </w:tr>
      <w:tr w:rsidR="003D39B4" w:rsidRPr="00542E8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I. Показатели доступности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 xml:space="preserve">Да (в полном объеме/не в полном </w:t>
            </w:r>
            <w:proofErr w:type="gramStart"/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объеме)/</w:t>
            </w:r>
            <w:proofErr w:type="gramEnd"/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39B4" w:rsidRPr="00542E8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II. Показатели качества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9B4" w:rsidRPr="00542E8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4" w:rsidRPr="00542E8A" w:rsidRDefault="003D39B4" w:rsidP="0054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8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Иные требования, в том числе учитывающие особенности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в многофункциональных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центрах предоставления государственных и муниципальных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услуг, особенности 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 экстерриториальному принципу (в случае, если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муниципальная услуга предоставляется по экстерриториальному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принципу) и особенности 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1. Электронные документы предоставляются в следующих форматах: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>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2.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542E8A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542E8A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3. Наименование файлов должно соответствовать смыслу содержания документа.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 Максимально допустимый размер всех электронных документов в одном заявлении не должен превышать 100 Мбайт.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2.23. 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центр. Порядок предоставления муниципальной услуги через МФЦ с учетом принципа экстерриториальности определяется соглашением о взаимодействии (при его наличии).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III. Состав, последовательность и сроки выполнения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процедур, требования к порядку их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выполнения, в том числе особенности выполнения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 в электронной форме, а также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особенности выполнения административных процедур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многофункциональных центрах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 Органе включает следующие административные процедуры: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1) прием и регистрация запроса и документов для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</w:t>
      </w:r>
      <w:hyperlink w:anchor="Par52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1.4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Прием и регистрация запроса и иных документов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для 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96"/>
      <w:bookmarkEnd w:id="7"/>
      <w:r w:rsidRPr="00542E8A">
        <w:rPr>
          <w:rFonts w:ascii="Times New Roman" w:hAnsi="Times New Roman" w:cs="Times New Roman"/>
          <w:sz w:val="26"/>
          <w:szCs w:val="26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на бумажном носителе непосредственно в Орган;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1) Очная форма подачи документов -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 xml:space="preserve">указанные в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(в случае если заявитель представляет документы, указанные в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 собственной инициативе) в бумажном виде, то есть документы установленной формы, сформированные на бумажном носителе.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При заочной форме подачи документов заявитель может направить запрос и документы, указанные в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Если заявитель обратился заочно, специалист Органа, ответственный за прием документов: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3.3.3. Результатом административной процедуры является одно из следующих действий: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- прием и регистрация в Органе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специалистом Органа, МФЦ ответственным за прием документов.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Направление специалистом межведомственных запросов в органы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государственной власти, органы местного самоуправления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подведомственные этим органам организации в случае,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если определенные документы не были представлены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заявителем самостоятельно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3.4. 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(в случае, если заявитель не представил документы, указанные в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 собственной инициативе).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оформляет межведомственные запросы;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подписывает оформленный межведомственный запрос у руководителя Органа, МФЦ;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- регистрирует межведомственный запрос в соответствующем реестре;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3.4.2. Максимальный срок исполнения административной процедуры составляет 3 рабочих дня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Органа, МФЦ ответственным за прием документов.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Принятие решения о предоставлении (об отказе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предоставлении)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3.5. Основанием для начала административной процедуры является наличие в Органе зарегистрированных документов, указанных в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рассмотрении комплекта документов для предоставления муниципальной услуги специалист Органа: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- определяет соответствие представленных документов требованиям, установленным в </w:t>
      </w:r>
      <w:hyperlink w:anchor="Par13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2.10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ar203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муниципальной услуги, предусмотренных </w:t>
      </w:r>
      <w:hyperlink w:anchor="Par203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Специалист Органа в течение 5 рабочих дней по результатам проверки готовит один из следующих документов: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проект решения о предоставлении муниципальной услуги;</w:t>
      </w:r>
    </w:p>
    <w:p w:rsidR="003D39B4" w:rsidRPr="00542E8A" w:rsidRDefault="003D39B4" w:rsidP="0079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ar203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</w:t>
      </w:r>
      <w:r w:rsidR="0079786E">
        <w:rPr>
          <w:rFonts w:ascii="Times New Roman" w:hAnsi="Times New Roman" w:cs="Times New Roman"/>
          <w:sz w:val="26"/>
          <w:szCs w:val="26"/>
        </w:rPr>
        <w:t>о Административного регламента).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3.5.1.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3.5.2. Максимальный срок исполнения административной процедуры составляет не более 4 рабочих дней со дня получения из Органа, МФЦ полного комплекта документов, необходимых для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с пометкой "исполнено" специалистом Органа, ответственным за прием документов.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Уведомление заявителя о принятом решении, выдача заявителю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результата 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3.6.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Административная процедура исполняется сотрудником Органа, МФЦ, ответственным за выдачу Решения.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3.6.2. Максимальный срок исполнения административной процедуры составляет 2 рабочих дня со дня поступления Решения сотруднику Органа, МФЦ, ответственному за его выдачу.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Исправление опечаток и (или) ошибок, допущенных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документах, выданных в результате предоставления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лично (заявителем представляются оригиналы документов с опечатками и (или) ошибками, специалистом Органа, ответственным за прием документов, делаются копии этих документов);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 xml:space="preserve">Прием и регистрация заявления об исправлении опечаток и (или) ошибок осуществляется в соответствии с </w:t>
      </w:r>
      <w:hyperlink w:anchor="Par396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3.3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3.7.3. По результатам рассмотрения заявления об исправлении опечаток и (или) ошибок специалист Органа в течение 1 рабочего дня: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 Органа в течение 5 рабочих дней.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изменение содержания документов, являющихся результатом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3.7.5. Максимальный срок исполнения административной процедуры составляет не более 5 календарных дней со дня поступления в Орган заявления об исправлении опечаток и (или) ошибок.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3.7.6. Результатом процедуры является: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исправленные документы, являющиеся результатом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IV. Формы контроля за исполнением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 осуществления текущего контроля за соблюдением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исполнением ответственными должностными лицами положений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 предоставления муниципальной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услуги и иных нормативных правовых актов, устанавливающих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требования к предоставлению муниципальной услуги, а также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принятием ими решений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4.2. Контроль за деятельностью Органа по предоставлению муниципальной услуги осуществляется заместителем руководителя Органа, курирующим работу Органа.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 и периодичность осуществления плановых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внеплановых проверок полноты и качества предоставления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в том числе порядок и формы контроля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 полнотой и качеством 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работы Органа, но не реже 1 раза в 3 года.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Ответственность должностных лиц за решения и действия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(бездействие), принимаемые (осуществляемые) ими в ходе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1) за полноту передаваемых Органу запросов, иных документов, принятых от заявителя в МФЦ;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Положения, характеризующие требования к порядку и формам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контроля за предоставлением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со стороны граждан, их объединений и организаций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Проверка также может проводиться по конкретному обращению гражданина или организации.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V. Досудебный (внесудебный) порядок обжалования решений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 органа, предоставляющего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муниципальную услугу многофункционального центра,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организаций, указанных в части 1.1 статьи 16 Федерального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закона от 27 июля 2010 г. N 210-ФЗ "Об организации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предоставления государственных и муниципальных услуг",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а также их должностных лиц, муниципальных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служащих, работников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Информация для заявителя о его праве подать жалобу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на решения и действия (бездействие) органа,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предоставляющего муниципальную услугу, его должностного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лица либо муниципального служащего, многофункционального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центра, его работника, а также организаций, указанных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в части 1.1 статьи 16 Федерального закона от 27 июля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2010 г. N 210-ФЗ "Об организации предоставления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государственных и муниципальных услуг", или их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работников при предоставлении муниципальной услуги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Организации, указанные в </w:t>
      </w:r>
      <w:hyperlink r:id="rId21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части 1.1 статьи 16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Предмет жалобы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статье 15.1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</w:t>
      </w:r>
      <w:hyperlink r:id="rId23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частью 1.3 статьи 16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частью 1.3 статьи 16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 xml:space="preserve">7) отказ Органа, его должностного лица, МФЦ, работника МФЦ, организаций, предусмотренных </w:t>
      </w:r>
      <w:hyperlink r:id="rId25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частью 1.3 статьи 16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частью 1.3 статьи 16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7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частью 1.3 статьи 16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Органы государственной власти, организации, должностные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лица, которым может быть направлена жалоба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lastRenderedPageBreak/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Жалоба на решения, принятые руководителем Органа, ввиду отсутствия вышестоящего Органа, рассматривается непосредственно руководителем Органа.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 подачи и рассмотрения жалобы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(функций)), а также может быть принята при личном приеме заявителя.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>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</w:t>
      </w:r>
      <w:r w:rsidRPr="00542E8A">
        <w:rPr>
          <w:rFonts w:ascii="Times New Roman" w:hAnsi="Times New Roman" w:cs="Times New Roman"/>
          <w:sz w:val="26"/>
          <w:szCs w:val="26"/>
        </w:rPr>
        <w:lastRenderedPageBreak/>
        <w:t>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место, дата и время приема жалобы заявителя;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фамилия, имя, отчество заявителя;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перечень принятых документов от заявителя;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фамилия, имя, отчество специалиста, принявшего жалобу;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Сроки рассмотрения жалоб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Результат рассмотрения жалобы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640"/>
      <w:bookmarkEnd w:id="8"/>
      <w:r w:rsidRPr="00542E8A">
        <w:rPr>
          <w:rFonts w:ascii="Times New Roman" w:hAnsi="Times New Roman" w:cs="Times New Roman"/>
          <w:sz w:val="26"/>
          <w:szCs w:val="26"/>
        </w:rPr>
        <w:lastRenderedPageBreak/>
        <w:t>5.12. По результатам рассмотрения принимается одно из следующих решений: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 информирования заявителя о результатах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рассмотрения жалобы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 xml:space="preserve">5.13. Не позднее дня, </w:t>
      </w:r>
      <w:proofErr w:type="gramStart"/>
      <w:r w:rsidRPr="00542E8A">
        <w:rPr>
          <w:rFonts w:ascii="Times New Roman" w:hAnsi="Times New Roman" w:cs="Times New Roman"/>
          <w:sz w:val="26"/>
          <w:szCs w:val="26"/>
        </w:rPr>
        <w:t>следующего за днем принятия</w:t>
      </w:r>
      <w:proofErr w:type="gramEnd"/>
      <w:r w:rsidRPr="00542E8A">
        <w:rPr>
          <w:rFonts w:ascii="Times New Roman" w:hAnsi="Times New Roman" w:cs="Times New Roman"/>
          <w:sz w:val="26"/>
          <w:szCs w:val="26"/>
        </w:rPr>
        <w:t xml:space="preserve"> указанного в </w:t>
      </w:r>
      <w:hyperlink w:anchor="Par640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пункте 5.12</w:t>
        </w:r>
      </w:hyperlink>
      <w:r w:rsidRPr="00542E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в) фамилия, имя, отчество (последнее - при наличии) или наименование заявителя;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г) основания для принятия решения по жалобе;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д) принятое по жалобе решение с указанием аргументированных разъяснений о причинах принятого решения;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Право заявителя на получение информации и документов,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необходимых для обоснования и рассмотрения жалобы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 (</w:t>
      </w:r>
      <w:hyperlink r:id="rId30" w:history="1">
        <w:r w:rsidRPr="00542E8A">
          <w:rPr>
            <w:rFonts w:ascii="Times New Roman" w:hAnsi="Times New Roman" w:cs="Times New Roman"/>
            <w:color w:val="0000FF"/>
            <w:sz w:val="26"/>
            <w:szCs w:val="26"/>
          </w:rPr>
          <w:t>www.mrk11.ru</w:t>
        </w:r>
      </w:hyperlink>
      <w:r w:rsidRPr="00542E8A">
        <w:rPr>
          <w:rFonts w:ascii="Times New Roman" w:hAnsi="Times New Roman" w:cs="Times New Roman"/>
          <w:sz w:val="26"/>
          <w:szCs w:val="26"/>
        </w:rPr>
        <w:t>), а также может быть принято при личном приеме заявителя.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Заявление должно содержать: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документы, необходимые для обоснования и рассмотрения жалобы;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3) сведения об информации и документах, необходимых для обоснования и рассмотрения жалобы.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Оснований для отказа в приеме заявления не предусмотрено.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Способы информирования заявителя о порядке подачи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8A">
        <w:rPr>
          <w:rFonts w:ascii="Times New Roman" w:hAnsi="Times New Roman" w:cs="Times New Roman"/>
          <w:b/>
          <w:bCs/>
          <w:sz w:val="26"/>
          <w:szCs w:val="26"/>
        </w:rPr>
        <w:t>и рассмотрения жалобы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5.16. Информация о порядке подачи и рассмотрения жалобы размещается: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 в Органе, в МФЦ;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на официальных сайтах Органа, МФЦ;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5.17. Информацию о порядке подачи и рассмотрения жалобы можно получить: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посредством телефонной связи по номеру Органа, МФЦ;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посредством факсимильного сообщения;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при личном обращении в Орган, МФЦ, в том числе по электронной почте;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при письменном обращении в Орган, МФЦ;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E8A">
        <w:rPr>
          <w:rFonts w:ascii="Times New Roman" w:hAnsi="Times New Roman" w:cs="Times New Roman"/>
          <w:sz w:val="26"/>
          <w:szCs w:val="26"/>
        </w:rPr>
        <w:t>- путем публичного информирования.</w:t>
      </w: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39B4" w:rsidRPr="00542E8A" w:rsidRDefault="003D39B4" w:rsidP="00542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774F" w:rsidRPr="00542E8A" w:rsidRDefault="00BF774F" w:rsidP="00542E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к административному регламенту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предоставления муниципальной услуги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«Выдача пользователям воздушного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пространства разрешения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на выполнение авиационных работ,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парашютных прыжков,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демонстрационных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воздушных судов,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беспилотных воздушных судов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(за исключением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беспилотных воздушных судов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с максимальной взлетной массой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менее 0,15 кг), подъема привязных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аэростатов над населенными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пунктами, а также посадки (взлета)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на расположенные в границах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населенных пунктов площадки,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сведения о которых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786E">
        <w:rPr>
          <w:rFonts w:ascii="Times New Roman" w:hAnsi="Times New Roman" w:cs="Times New Roman"/>
        </w:rPr>
        <w:t>не опубликованы в документах</w:t>
      </w: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9786E">
        <w:rPr>
          <w:rFonts w:ascii="Times New Roman" w:hAnsi="Times New Roman" w:cs="Times New Roman"/>
        </w:rPr>
        <w:t>аэронавигационной информации</w:t>
      </w:r>
      <w:r w:rsidRPr="00BF774F">
        <w:rPr>
          <w:rFonts w:ascii="Times New Roman" w:hAnsi="Times New Roman" w:cs="Times New Roman"/>
          <w:sz w:val="26"/>
          <w:szCs w:val="26"/>
        </w:rPr>
        <w:t>"</w:t>
      </w: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315"/>
        <w:gridCol w:w="1701"/>
        <w:gridCol w:w="1416"/>
        <w:gridCol w:w="1703"/>
        <w:gridCol w:w="1191"/>
        <w:gridCol w:w="886"/>
        <w:gridCol w:w="361"/>
      </w:tblGrid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N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индивидуального предпринимателя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Выдан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79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Прошу выдать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 над территорией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«Княжпогостский» 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, посадок (взлетов) на расположенные в границах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«Княжпогостский» 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площадки, сведения о которых не опубликованы в документах аэронавигационной информации (нужное подчеркнуть), на воздушном судне:</w:t>
            </w: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(опознавательный/учетно-опознавательный)</w:t>
            </w:r>
          </w:p>
        </w:tc>
      </w:tr>
      <w:tr w:rsidR="0079786E" w:rsidRPr="00BF774F" w:rsidTr="00464DB7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знак, заводской номер (при наличии)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Срок использования воздушного пространства муниципального образования "_____________________":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начало _________________________, окончание ______________________.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Место использования воздушного пространства муниципального образования "_____________________" (посадочные площадки, планируемые к использованию):</w:t>
            </w: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Время использования воздушного пространства муниципального образования "_____________________":</w:t>
            </w:r>
          </w:p>
        </w:tc>
      </w:tr>
      <w:tr w:rsidR="0079786E" w:rsidRPr="00BF774F" w:rsidTr="00464DB7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(дневное/ночное)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Летный экипаж:</w:t>
            </w: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8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(Ф.И.О., должности)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документа о регистрации судна:</w:t>
            </w:r>
          </w:p>
        </w:tc>
      </w:tr>
      <w:tr w:rsidR="0079786E" w:rsidRPr="00BF774F" w:rsidTr="00464DB7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сертификата летной годности:</w:t>
            </w:r>
          </w:p>
        </w:tc>
      </w:tr>
      <w:tr w:rsidR="0079786E" w:rsidRPr="00BF774F" w:rsidTr="00464DB7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сертификатов членов экипажа:</w:t>
            </w:r>
          </w:p>
        </w:tc>
      </w:tr>
      <w:tr w:rsidR="0079786E" w:rsidRPr="00BF774F" w:rsidTr="00464DB7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Представлены следующие документы</w:t>
            </w:r>
          </w:p>
        </w:tc>
      </w:tr>
      <w:tr w:rsidR="0079786E" w:rsidRPr="00BF774F" w:rsidTr="00464D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Подпись/ФИО".</w:t>
            </w:r>
          </w:p>
        </w:tc>
      </w:tr>
    </w:tbl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«Выдача пользователям воздушного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пространства разрешения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на выполнение авиационных работ,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парашютных прыжков,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демонстрационных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воздушных судов,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беспилотных воздушных судов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(за исключением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беспилотных воздушных судов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с максимальной взлетной массой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менее 0,15 кг), подъема привязных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аэростатов над населенными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пунктами, а также посадки (взлета)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на расположенные в границах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населенных пунктов площадки,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сведения о которых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не опубликованы в документах</w:t>
      </w: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9786E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  <w:r w:rsidRPr="00BF774F">
        <w:rPr>
          <w:rFonts w:ascii="Times New Roman" w:hAnsi="Times New Roman" w:cs="Times New Roman"/>
          <w:sz w:val="26"/>
          <w:szCs w:val="26"/>
        </w:rPr>
        <w:t>"</w:t>
      </w: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315"/>
        <w:gridCol w:w="1701"/>
        <w:gridCol w:w="1416"/>
        <w:gridCol w:w="1703"/>
        <w:gridCol w:w="1191"/>
        <w:gridCol w:w="901"/>
        <w:gridCol w:w="346"/>
      </w:tblGrid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N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79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Прошу выдать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 над территорией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«Княжпогостский»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, посадок (взлетов) на расположенные в границах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«Княжпогостский»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площадки, сведения о которых не опубликованы в документах аэронавигационной информации (нужное подчеркнуть), на воздушном судне:</w:t>
            </w: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(опознавательный/учетно-опознавательный)</w:t>
            </w:r>
          </w:p>
        </w:tc>
      </w:tr>
      <w:tr w:rsidR="0079786E" w:rsidRPr="00BF774F" w:rsidTr="00464DB7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знак, заводской номер (при наличии)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Срок использования воздушного пространства муниципального образования "_____________________":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начало _________________________, окончание ______________________.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использования воздушного пространства муниципального образования "_____________________" (посадочные площадки, планируемые к использованию):</w:t>
            </w: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Время использования воздушного пространства муниципального образования "_____________________":</w:t>
            </w:r>
          </w:p>
        </w:tc>
      </w:tr>
      <w:tr w:rsidR="0079786E" w:rsidRPr="00BF774F" w:rsidTr="00464DB7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(дневное/ночное)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Летный экипаж:</w:t>
            </w: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86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(Ф.И.О., должности)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документа о регистрации судна:</w:t>
            </w:r>
          </w:p>
        </w:tc>
      </w:tr>
      <w:tr w:rsidR="0079786E" w:rsidRPr="00BF774F" w:rsidTr="00464DB7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сертификата летной годности:</w:t>
            </w:r>
          </w:p>
        </w:tc>
      </w:tr>
      <w:tr w:rsidR="0079786E" w:rsidRPr="00BF774F" w:rsidTr="00464DB7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сертификатов членов экипажа:</w:t>
            </w:r>
          </w:p>
        </w:tc>
      </w:tr>
      <w:tr w:rsidR="0079786E" w:rsidRPr="00BF774F" w:rsidTr="00464DB7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15" w:type="dxa"/>
            <w:gridSpan w:val="8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Представлены следующие документы</w:t>
            </w:r>
          </w:p>
        </w:tc>
      </w:tr>
      <w:tr w:rsidR="0079786E" w:rsidRPr="00BF774F" w:rsidTr="00464D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6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Подпись/ФИО".</w:t>
            </w:r>
          </w:p>
        </w:tc>
      </w:tr>
    </w:tbl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"Выдача пользователям воздушного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пространства разрешения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на выполнение авиационных работ,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парашютных прыжков,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демонстрационных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воздушных судов,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беспилотных воздушных судов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(за исключением полетов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беспилотных воздушных судов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с максимальной взлетной массой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менее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9786E">
        <w:rPr>
          <w:rFonts w:ascii="Times New Roman" w:hAnsi="Times New Roman" w:cs="Times New Roman"/>
          <w:sz w:val="24"/>
          <w:szCs w:val="24"/>
        </w:rPr>
        <w:t xml:space="preserve"> кг), подъема привязных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аэростатов над населенными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пунктами, а также посадки (взлета)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на расположенные в границах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населенных пунктов площадки,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сведения о которых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не опубликованы в документах</w:t>
      </w:r>
    </w:p>
    <w:p w:rsidR="0079786E" w:rsidRPr="0079786E" w:rsidRDefault="0079786E" w:rsidP="0079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86E">
        <w:rPr>
          <w:rFonts w:ascii="Times New Roman" w:hAnsi="Times New Roman" w:cs="Times New Roman"/>
          <w:sz w:val="24"/>
          <w:szCs w:val="24"/>
        </w:rPr>
        <w:t>аэронавигационной информации"</w:t>
      </w: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86E" w:rsidRPr="00BF774F" w:rsidRDefault="0079786E" w:rsidP="0079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1755"/>
        <w:gridCol w:w="472"/>
        <w:gridCol w:w="3175"/>
        <w:gridCol w:w="340"/>
      </w:tblGrid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  <w:p w:rsidR="0079786E" w:rsidRPr="00BF774F" w:rsidRDefault="0079786E" w:rsidP="0079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 над территорией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«Княжпогостский»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, посадок (взлетов) на расположенные в границах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«Княжпогостский»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площадки, сведения о которых не опубликованы в документах аэронавигационной информации</w:t>
            </w: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5515" w:type="dxa"/>
            <w:gridSpan w:val="4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"___" __________ 20__ года</w:t>
            </w:r>
          </w:p>
        </w:tc>
        <w:tc>
          <w:tcPr>
            <w:tcW w:w="3515" w:type="dxa"/>
            <w:gridSpan w:val="2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N _________</w:t>
            </w: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31" w:history="1">
              <w:r w:rsidRPr="00BF774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пунктом 49</w:t>
              </w:r>
            </w:hyperlink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138:</w:t>
            </w:r>
          </w:p>
        </w:tc>
      </w:tr>
      <w:tr w:rsidR="0079786E" w:rsidRPr="00BF774F" w:rsidTr="00464DB7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30" w:type="dxa"/>
            <w:gridSpan w:val="6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лица; фамилия, имя, отчество физического лица, индивидуального предпринимателя)</w:t>
            </w:r>
          </w:p>
        </w:tc>
      </w:tr>
      <w:tr w:rsidR="0079786E" w:rsidRPr="00BF774F" w:rsidTr="00464DB7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30" w:type="dxa"/>
            <w:gridSpan w:val="6"/>
            <w:tcBorders>
              <w:top w:val="single" w:sz="4" w:space="0" w:color="auto"/>
            </w:tcBorders>
          </w:tcPr>
          <w:p w:rsidR="0079786E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(адрес местонахождения (жительства)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разрешаем выполнять авиационные работы, парашютные прыжки, демонстрационные полеты воздушного судна, полеты беспилотных 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аэростатов, посадки (взлеты) на расположенные в границах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«Княжпогостский»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площадки, сведения о которых не опубликованы в документах аэронавигационной информации (нужное подчеркнуть), над территорией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«Княжпогостский»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 воздушном судне:</w:t>
            </w:r>
          </w:p>
        </w:tc>
      </w:tr>
      <w:tr w:rsidR="0079786E" w:rsidRPr="00BF774F" w:rsidTr="00464DB7">
        <w:tc>
          <w:tcPr>
            <w:tcW w:w="8690" w:type="dxa"/>
            <w:gridSpan w:val="5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9786E" w:rsidRPr="00BF774F" w:rsidTr="00464DB7">
        <w:tc>
          <w:tcPr>
            <w:tcW w:w="8690" w:type="dxa"/>
            <w:gridSpan w:val="5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(опознавательный/учетно-опознавательный), знак, заводской номер (при наличии)</w:t>
            </w:r>
          </w:p>
        </w:tc>
        <w:tc>
          <w:tcPr>
            <w:tcW w:w="340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 составе летного экипажа:</w:t>
            </w:r>
          </w:p>
        </w:tc>
      </w:tr>
      <w:tr w:rsidR="0079786E" w:rsidRPr="00BF774F" w:rsidTr="00464DB7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8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со сроком использования воздушного пространства муниципального образования "_____________________":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начало _______________________, окончание _______________________;</w:t>
            </w:r>
          </w:p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 месте использования воздушного пространства муниципального образования "_____________________" (посадочные площадки, планируемые к использованию):</w:t>
            </w:r>
          </w:p>
        </w:tc>
      </w:tr>
      <w:tr w:rsidR="0079786E" w:rsidRPr="00BF774F" w:rsidTr="00464DB7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8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время использования воздушного пространства муниципального образования "_____________________":</w:t>
            </w:r>
          </w:p>
        </w:tc>
      </w:tr>
      <w:tr w:rsidR="0079786E" w:rsidRPr="00BF774F" w:rsidTr="00464DB7">
        <w:tc>
          <w:tcPr>
            <w:tcW w:w="8690" w:type="dxa"/>
            <w:gridSpan w:val="5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(дневное/ночное)</w:t>
            </w: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2948" w:type="dxa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2948" w:type="dxa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40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472" w:type="dxa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6E" w:rsidRPr="00BF774F" w:rsidTr="00464DB7">
        <w:tc>
          <w:tcPr>
            <w:tcW w:w="9030" w:type="dxa"/>
            <w:gridSpan w:val="6"/>
          </w:tcPr>
          <w:p w:rsidR="0079786E" w:rsidRPr="00BF774F" w:rsidRDefault="0079786E" w:rsidP="0046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М.П.".</w:t>
            </w:r>
          </w:p>
        </w:tc>
      </w:tr>
      <w:bookmarkEnd w:id="0"/>
    </w:tbl>
    <w:p w:rsidR="00BF774F" w:rsidRPr="00542E8A" w:rsidRDefault="00BF774F" w:rsidP="00797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774F" w:rsidRPr="00542E8A" w:rsidSect="006211E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51" w:rsidRDefault="00952E51" w:rsidP="006211E0">
      <w:pPr>
        <w:spacing w:after="0" w:line="240" w:lineRule="auto"/>
      </w:pPr>
      <w:r>
        <w:separator/>
      </w:r>
    </w:p>
  </w:endnote>
  <w:endnote w:type="continuationSeparator" w:id="0">
    <w:p w:rsidR="00952E51" w:rsidRDefault="00952E51" w:rsidP="006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B7" w:rsidRDefault="00464DB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B7" w:rsidRDefault="00464DB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B7" w:rsidRDefault="00464DB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51" w:rsidRDefault="00952E51" w:rsidP="006211E0">
      <w:pPr>
        <w:spacing w:after="0" w:line="240" w:lineRule="auto"/>
      </w:pPr>
      <w:r>
        <w:separator/>
      </w:r>
    </w:p>
  </w:footnote>
  <w:footnote w:type="continuationSeparator" w:id="0">
    <w:p w:rsidR="00952E51" w:rsidRDefault="00952E51" w:rsidP="0062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B7" w:rsidRDefault="00464DB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B7" w:rsidRDefault="00464DB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B7" w:rsidRDefault="00464DB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448A2"/>
    <w:multiLevelType w:val="hybridMultilevel"/>
    <w:tmpl w:val="61241EEA"/>
    <w:lvl w:ilvl="0" w:tplc="128E3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8"/>
  </w:num>
  <w:num w:numId="5">
    <w:abstractNumId w:val="21"/>
  </w:num>
  <w:num w:numId="6">
    <w:abstractNumId w:val="24"/>
  </w:num>
  <w:num w:numId="7">
    <w:abstractNumId w:val="11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5"/>
  </w:num>
  <w:num w:numId="14">
    <w:abstractNumId w:val="22"/>
  </w:num>
  <w:num w:numId="15">
    <w:abstractNumId w:val="17"/>
  </w:num>
  <w:num w:numId="16">
    <w:abstractNumId w:val="0"/>
  </w:num>
  <w:num w:numId="17">
    <w:abstractNumId w:val="13"/>
  </w:num>
  <w:num w:numId="18">
    <w:abstractNumId w:val="18"/>
  </w:num>
  <w:num w:numId="19">
    <w:abstractNumId w:val="23"/>
  </w:num>
  <w:num w:numId="20">
    <w:abstractNumId w:val="10"/>
  </w:num>
  <w:num w:numId="21">
    <w:abstractNumId w:val="6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E0"/>
    <w:rsid w:val="00007881"/>
    <w:rsid w:val="00015544"/>
    <w:rsid w:val="0002659C"/>
    <w:rsid w:val="00030039"/>
    <w:rsid w:val="00032972"/>
    <w:rsid w:val="000369E8"/>
    <w:rsid w:val="00071BF4"/>
    <w:rsid w:val="000F6137"/>
    <w:rsid w:val="001C59DC"/>
    <w:rsid w:val="00257F48"/>
    <w:rsid w:val="00286A5A"/>
    <w:rsid w:val="002A4C27"/>
    <w:rsid w:val="002B4051"/>
    <w:rsid w:val="002B4A17"/>
    <w:rsid w:val="002C0C63"/>
    <w:rsid w:val="002D1D88"/>
    <w:rsid w:val="00305E6F"/>
    <w:rsid w:val="00334FFC"/>
    <w:rsid w:val="00337FBC"/>
    <w:rsid w:val="00376099"/>
    <w:rsid w:val="00376325"/>
    <w:rsid w:val="003A148B"/>
    <w:rsid w:val="003B7D22"/>
    <w:rsid w:val="003D39B4"/>
    <w:rsid w:val="003D6DC1"/>
    <w:rsid w:val="00415BA9"/>
    <w:rsid w:val="00457EA4"/>
    <w:rsid w:val="00464DB7"/>
    <w:rsid w:val="00473221"/>
    <w:rsid w:val="00474892"/>
    <w:rsid w:val="00481E1F"/>
    <w:rsid w:val="004B0E3A"/>
    <w:rsid w:val="004D59C8"/>
    <w:rsid w:val="004F6771"/>
    <w:rsid w:val="00512313"/>
    <w:rsid w:val="00542E8A"/>
    <w:rsid w:val="00543F26"/>
    <w:rsid w:val="00547C95"/>
    <w:rsid w:val="005913B8"/>
    <w:rsid w:val="005926CB"/>
    <w:rsid w:val="005D58AB"/>
    <w:rsid w:val="005F1E7A"/>
    <w:rsid w:val="006113F6"/>
    <w:rsid w:val="006211E0"/>
    <w:rsid w:val="00625260"/>
    <w:rsid w:val="00635780"/>
    <w:rsid w:val="0067588A"/>
    <w:rsid w:val="00677E31"/>
    <w:rsid w:val="00683B8D"/>
    <w:rsid w:val="006D7650"/>
    <w:rsid w:val="006F03B6"/>
    <w:rsid w:val="007220D7"/>
    <w:rsid w:val="00743770"/>
    <w:rsid w:val="007711B7"/>
    <w:rsid w:val="007759B1"/>
    <w:rsid w:val="0077786C"/>
    <w:rsid w:val="007877A1"/>
    <w:rsid w:val="007975CE"/>
    <w:rsid w:val="0079786E"/>
    <w:rsid w:val="00797983"/>
    <w:rsid w:val="007C0112"/>
    <w:rsid w:val="007F69AC"/>
    <w:rsid w:val="007F7A58"/>
    <w:rsid w:val="00836625"/>
    <w:rsid w:val="00844A30"/>
    <w:rsid w:val="00846F4F"/>
    <w:rsid w:val="0087031B"/>
    <w:rsid w:val="008765A0"/>
    <w:rsid w:val="0089327F"/>
    <w:rsid w:val="008A6A7E"/>
    <w:rsid w:val="008B0A02"/>
    <w:rsid w:val="00904883"/>
    <w:rsid w:val="00916EE6"/>
    <w:rsid w:val="009431C0"/>
    <w:rsid w:val="00952E51"/>
    <w:rsid w:val="009767E9"/>
    <w:rsid w:val="00981E64"/>
    <w:rsid w:val="009D3A8D"/>
    <w:rsid w:val="009F1585"/>
    <w:rsid w:val="00A078ED"/>
    <w:rsid w:val="00A41B95"/>
    <w:rsid w:val="00A4467F"/>
    <w:rsid w:val="00A72891"/>
    <w:rsid w:val="00A9315D"/>
    <w:rsid w:val="00AB1B50"/>
    <w:rsid w:val="00AB5D03"/>
    <w:rsid w:val="00B45C3A"/>
    <w:rsid w:val="00B833B1"/>
    <w:rsid w:val="00B92CF7"/>
    <w:rsid w:val="00BF2320"/>
    <w:rsid w:val="00BF774F"/>
    <w:rsid w:val="00C05F2B"/>
    <w:rsid w:val="00C149EF"/>
    <w:rsid w:val="00C14B25"/>
    <w:rsid w:val="00C5752F"/>
    <w:rsid w:val="00CB235A"/>
    <w:rsid w:val="00CD1246"/>
    <w:rsid w:val="00CE09F3"/>
    <w:rsid w:val="00CE0C3E"/>
    <w:rsid w:val="00CE3A70"/>
    <w:rsid w:val="00D02877"/>
    <w:rsid w:val="00D07130"/>
    <w:rsid w:val="00D23555"/>
    <w:rsid w:val="00D23D9E"/>
    <w:rsid w:val="00D3122E"/>
    <w:rsid w:val="00D376B8"/>
    <w:rsid w:val="00D5449E"/>
    <w:rsid w:val="00DA291B"/>
    <w:rsid w:val="00DD3A38"/>
    <w:rsid w:val="00DD4D1C"/>
    <w:rsid w:val="00E1055F"/>
    <w:rsid w:val="00E14411"/>
    <w:rsid w:val="00E36297"/>
    <w:rsid w:val="00E51A7F"/>
    <w:rsid w:val="00E6272A"/>
    <w:rsid w:val="00E64660"/>
    <w:rsid w:val="00E957E7"/>
    <w:rsid w:val="00EB3745"/>
    <w:rsid w:val="00EB5469"/>
    <w:rsid w:val="00ED2E75"/>
    <w:rsid w:val="00F0127D"/>
    <w:rsid w:val="00F207AB"/>
    <w:rsid w:val="00F50D67"/>
    <w:rsid w:val="00F64384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66ABD-3D8A-40C2-B2EB-559CA942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36625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6625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211E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1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11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11E0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6211E0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6211E0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6211E0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6211E0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6211E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211E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11E0"/>
    <w:rPr>
      <w:vertAlign w:val="superscript"/>
    </w:rPr>
  </w:style>
  <w:style w:type="table" w:styleId="af">
    <w:name w:val="Table Grid"/>
    <w:basedOn w:val="a1"/>
    <w:uiPriority w:val="59"/>
    <w:rsid w:val="0062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211E0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11E0"/>
  </w:style>
  <w:style w:type="paragraph" w:styleId="af3">
    <w:name w:val="footer"/>
    <w:basedOn w:val="a"/>
    <w:link w:val="af4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11E0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211E0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211E0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6211E0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6211E0"/>
    <w:rPr>
      <w:rFonts w:ascii="Times New Roman" w:hAnsi="Times New Roman"/>
      <w:sz w:val="20"/>
      <w:szCs w:val="20"/>
    </w:rPr>
  </w:style>
  <w:style w:type="paragraph" w:customStyle="1" w:styleId="headerpromo">
    <w:name w:val="header__promo"/>
    <w:basedOn w:val="a"/>
    <w:rsid w:val="006211E0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6211E0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7">
    <w:name w:val="a"/>
    <w:basedOn w:val="a0"/>
    <w:rsid w:val="006211E0"/>
  </w:style>
  <w:style w:type="character" w:customStyle="1" w:styleId="UnresolvedMention">
    <w:name w:val="Unresolved Mention"/>
    <w:basedOn w:val="a0"/>
    <w:uiPriority w:val="99"/>
    <w:semiHidden/>
    <w:unhideWhenUsed/>
    <w:rsid w:val="00A9315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36625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6625"/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paragraph" w:styleId="af8">
    <w:name w:val="Body Text"/>
    <w:basedOn w:val="a"/>
    <w:link w:val="af9"/>
    <w:rsid w:val="00836625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f9">
    <w:name w:val="Основной текст Знак"/>
    <w:basedOn w:val="a0"/>
    <w:link w:val="af8"/>
    <w:rsid w:val="00836625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96&amp;n=234854&amp;dst=100595" TargetMode="External"/><Relationship Id="rId18" Type="http://schemas.openxmlformats.org/officeDocument/2006/relationships/hyperlink" Target="consultantplus://offline/ref=E1A310553822E680E688FE81F0427B3EC7E59147F740567F636289A59617B88080899AA3D9C7E7B6963DE89B7598D4ABCDF94D89D99EE4BBX7qEI" TargetMode="External"/><Relationship Id="rId26" Type="http://schemas.openxmlformats.org/officeDocument/2006/relationships/hyperlink" Target="https://login.consultant.ru/link/?req=doc&amp;base=LAW&amp;n=494996&amp;dst=100354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96&amp;dst=100352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&amp;dst=100056" TargetMode="External"/><Relationship Id="rId17" Type="http://schemas.openxmlformats.org/officeDocument/2006/relationships/hyperlink" Target="consultantplus://offline/ref=E1A310553822E680E688FE81F0427B3EC7E59147F740567F636289A59617B88080899AA3DFCEE9EBC672E9C730CBC7AACEF94F8CC5X9qFI" TargetMode="External"/><Relationship Id="rId25" Type="http://schemas.openxmlformats.org/officeDocument/2006/relationships/hyperlink" Target="https://login.consultant.ru/link/?req=doc&amp;base=LAW&amp;n=494996&amp;dst=100352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www.mrk11.ru" TargetMode="External"/><Relationship Id="rId20" Type="http://schemas.openxmlformats.org/officeDocument/2006/relationships/hyperlink" Target="https://login.consultant.ru/link/?req=doc&amp;base=LAW&amp;n=487790&amp;dst=100010" TargetMode="External"/><Relationship Id="rId29" Type="http://schemas.openxmlformats.org/officeDocument/2006/relationships/hyperlink" Target="https://login.consultant.ru/link/?req=doc&amp;base=LAW&amp;n=494996&amp;dst=1003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rkomi.ru" TargetMode="External"/><Relationship Id="rId24" Type="http://schemas.openxmlformats.org/officeDocument/2006/relationships/hyperlink" Target="https://login.consultant.ru/link/?req=doc&amp;base=LAW&amp;n=494996&amp;dst=100354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257" TargetMode="External"/><Relationship Id="rId23" Type="http://schemas.openxmlformats.org/officeDocument/2006/relationships/hyperlink" Target="https://login.consultant.ru/link/?req=doc&amp;base=LAW&amp;n=494996&amp;dst=100354" TargetMode="External"/><Relationship Id="rId28" Type="http://schemas.openxmlformats.org/officeDocument/2006/relationships/hyperlink" Target="https://login.consultant.ru/link/?req=doc&amp;base=LAW&amp;n=494996&amp;dst=290" TargetMode="External"/><Relationship Id="rId36" Type="http://schemas.openxmlformats.org/officeDocument/2006/relationships/header" Target="header3.xml"/><Relationship Id="rId10" Type="http://schemas.openxmlformats.org/officeDocument/2006/relationships/hyperlink" Target="www.mrk11.ru" TargetMode="External"/><Relationship Id="rId19" Type="http://schemas.openxmlformats.org/officeDocument/2006/relationships/hyperlink" Target="https://login.consultant.ru/link/?req=doc&amp;base=LAW&amp;n=494996&amp;dst=43" TargetMode="External"/><Relationship Id="rId31" Type="http://schemas.openxmlformats.org/officeDocument/2006/relationships/hyperlink" Target="consultantplus://offline/ref=9347BDA79567AD0C86FEB193B8CD6659942E813EE28E00B9EFDDC0B069D78B53FE38F445B2FDD764BBA303AED9926C4D6D5B80EFC1bBI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login.consultant.ru/link/?req=doc&amp;base=LAW&amp;n=483257" TargetMode="External"/><Relationship Id="rId22" Type="http://schemas.openxmlformats.org/officeDocument/2006/relationships/hyperlink" Target="https://login.consultant.ru/link/?req=doc&amp;base=LAW&amp;n=494996&amp;dst=244" TargetMode="External"/><Relationship Id="rId27" Type="http://schemas.openxmlformats.org/officeDocument/2006/relationships/hyperlink" Target="https://login.consultant.ru/link/?req=doc&amp;base=LAW&amp;n=494996&amp;dst=100354" TargetMode="External"/><Relationship Id="rId30" Type="http://schemas.openxmlformats.org/officeDocument/2006/relationships/hyperlink" Target="www.mrk11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4835-2C2D-4449-B699-5E6ABF67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14953</Words>
  <Characters>85238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99992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Karavanova</cp:lastModifiedBy>
  <cp:revision>13</cp:revision>
  <cp:lastPrinted>2025-04-24T10:52:00Z</cp:lastPrinted>
  <dcterms:created xsi:type="dcterms:W3CDTF">2020-06-16T09:26:00Z</dcterms:created>
  <dcterms:modified xsi:type="dcterms:W3CDTF">2025-04-24T11:15:00Z</dcterms:modified>
</cp:coreProperties>
</file>