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606">
        <w:rPr>
          <w:rFonts w:ascii="Times New Roman" w:hAnsi="Times New Roman" w:cs="Times New Roman"/>
          <w:b/>
          <w:bCs/>
          <w:sz w:val="28"/>
          <w:szCs w:val="28"/>
        </w:rPr>
        <w:t>С 1 сентября 2015 года вводятся в действие новые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360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3606">
        <w:rPr>
          <w:rFonts w:ascii="Times New Roman" w:hAnsi="Times New Roman" w:cs="Times New Roman"/>
          <w:sz w:val="28"/>
          <w:szCs w:val="28"/>
        </w:rPr>
        <w:t>м Главного государственного санитарного врача РФ от 09.02.2015 № 8 утверждены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Ранее построенные здания организаций для детей-сирот эксплуатируются в соответствии с проектами, по которым они были построены.</w:t>
      </w:r>
    </w:p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Установлены требования, в частности, к условиям размещения организаций для детей-сирот, условиям пребывания и проживания в них детей-сирот, воздушно-тепловому режиму, естественному и искусственному освещению, водоснабжению и канализации, режиму дня, организации учебно-воспитательного процесса, процессу адаптации, организации питания, медицинскому обеспечению, физическому воспитанию, санитарному состоянию и содержанию помещений и территории организации для детей-сирот.</w:t>
      </w:r>
    </w:p>
    <w:p w:rsidR="00070B10" w:rsidRPr="00593606" w:rsidRDefault="00070B10" w:rsidP="00070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Правила вводятся в действие с 1 сентября 2015 года. Утратившими силу признаются: СанПиН 2.4.1201-03, утв. постановлением Главного государственного санитарного врача России от 11.03.2003 N 13, СанПиН 2.4.2200-07, утв. постановлением Главного государственного санитарного врача России от 28.04.2007 N 23, СанПиН 2.4.2840-11, утв. постановлением Главного государственного санитарного врача России от 04.03.2011 N 16.</w:t>
      </w:r>
    </w:p>
    <w:p w:rsidR="00E14B96" w:rsidRDefault="00E14B96">
      <w:bookmarkStart w:id="0" w:name="_GoBack"/>
      <w:bookmarkEnd w:id="0"/>
    </w:p>
    <w:sectPr w:rsidR="00E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10"/>
    <w:rsid w:val="00070B10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6256-688A-4C13-835B-F504F81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193B210E59A3CD9EB10C6F05280714284BCD68BAAC838C0757D964C2P6M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2015-06-30T13:48:00Z</dcterms:created>
  <dcterms:modified xsi:type="dcterms:W3CDTF">2015-06-30T13:48:00Z</dcterms:modified>
</cp:coreProperties>
</file>