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2498"/>
        <w:gridCol w:w="3853"/>
      </w:tblGrid>
      <w:tr w:rsidR="000C56A7" w:rsidRPr="00CA390B" w:rsidTr="000C56A7">
        <w:tc>
          <w:tcPr>
            <w:tcW w:w="1888" w:type="pct"/>
          </w:tcPr>
          <w:p w:rsidR="005309D1" w:rsidRPr="005309D1" w:rsidRDefault="005309D1" w:rsidP="005309D1">
            <w:pPr>
              <w:suppressAutoHyphens/>
              <w:ind w:firstLine="0"/>
              <w:jc w:val="center"/>
              <w:rPr>
                <w:b/>
                <w:sz w:val="20"/>
                <w:szCs w:val="20"/>
              </w:rPr>
            </w:pPr>
            <w:r w:rsidRPr="005309D1">
              <w:rPr>
                <w:b/>
                <w:sz w:val="20"/>
                <w:szCs w:val="20"/>
              </w:rPr>
              <w:t>«КНЯЖПОГОСТ» МУНИЦИПАЛЬНÖЙ</w:t>
            </w:r>
          </w:p>
          <w:p w:rsidR="005309D1" w:rsidRPr="005309D1" w:rsidRDefault="005309D1" w:rsidP="005309D1">
            <w:pPr>
              <w:suppressAutoHyphens/>
              <w:ind w:firstLine="0"/>
              <w:jc w:val="center"/>
              <w:rPr>
                <w:b/>
                <w:sz w:val="20"/>
                <w:szCs w:val="20"/>
              </w:rPr>
            </w:pPr>
            <w:r w:rsidRPr="005309D1">
              <w:rPr>
                <w:b/>
                <w:sz w:val="20"/>
                <w:szCs w:val="20"/>
              </w:rPr>
              <w:t>КЫТШСА АДМИНИСТРАЦИЯЫН</w:t>
            </w:r>
          </w:p>
          <w:p w:rsidR="000C56A7" w:rsidRPr="00CA390B" w:rsidRDefault="005309D1" w:rsidP="005309D1">
            <w:pPr>
              <w:suppressAutoHyphens/>
              <w:ind w:firstLine="0"/>
              <w:jc w:val="center"/>
              <w:rPr>
                <w:b/>
                <w:sz w:val="20"/>
                <w:szCs w:val="20"/>
              </w:rPr>
            </w:pPr>
            <w:r w:rsidRPr="005309D1">
              <w:rPr>
                <w:b/>
                <w:sz w:val="20"/>
                <w:szCs w:val="20"/>
              </w:rPr>
              <w:t>СЬÖМ ОВМÖСÖН ВЕСЬКÖДЛАНİН</w:t>
            </w:r>
          </w:p>
        </w:tc>
        <w:tc>
          <w:tcPr>
            <w:tcW w:w="1224" w:type="pct"/>
          </w:tcPr>
          <w:p w:rsidR="000C56A7" w:rsidRPr="00CA390B" w:rsidRDefault="000C56A7" w:rsidP="00F442D2">
            <w:pPr>
              <w:suppressAutoHyphens/>
              <w:ind w:firstLine="0"/>
              <w:jc w:val="center"/>
              <w:rPr>
                <w:sz w:val="20"/>
                <w:szCs w:val="20"/>
              </w:rPr>
            </w:pPr>
            <w:r w:rsidRPr="00CA390B">
              <w:rPr>
                <w:noProof/>
                <w:sz w:val="20"/>
                <w:szCs w:val="20"/>
                <w:lang w:eastAsia="ru-RU"/>
              </w:rPr>
              <w:drawing>
                <wp:inline distT="0" distB="0" distL="0" distR="0" wp14:anchorId="1EE8864E" wp14:editId="59752332">
                  <wp:extent cx="666750" cy="830981"/>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Княжпогостского район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843" cy="831097"/>
                          </a:xfrm>
                          <a:prstGeom prst="rect">
                            <a:avLst/>
                          </a:prstGeom>
                        </pic:spPr>
                      </pic:pic>
                    </a:graphicData>
                  </a:graphic>
                </wp:inline>
              </w:drawing>
            </w:r>
          </w:p>
        </w:tc>
        <w:tc>
          <w:tcPr>
            <w:tcW w:w="1888" w:type="pct"/>
          </w:tcPr>
          <w:p w:rsidR="005309D1" w:rsidRPr="005309D1" w:rsidRDefault="005309D1" w:rsidP="005309D1">
            <w:pPr>
              <w:suppressAutoHyphens/>
              <w:ind w:firstLine="0"/>
              <w:jc w:val="center"/>
              <w:rPr>
                <w:b/>
                <w:caps/>
                <w:sz w:val="20"/>
                <w:szCs w:val="20"/>
              </w:rPr>
            </w:pPr>
            <w:r w:rsidRPr="005309D1">
              <w:rPr>
                <w:b/>
                <w:caps/>
                <w:sz w:val="20"/>
                <w:szCs w:val="20"/>
              </w:rPr>
              <w:t>ФИНАНСОВОЕ УПРАВЛЕНИЕ АДМИНИСТРАЦИИ</w:t>
            </w:r>
          </w:p>
          <w:p w:rsidR="005309D1" w:rsidRPr="005309D1" w:rsidRDefault="005309D1" w:rsidP="005309D1">
            <w:pPr>
              <w:suppressAutoHyphens/>
              <w:ind w:firstLine="0"/>
              <w:jc w:val="center"/>
              <w:rPr>
                <w:b/>
                <w:caps/>
                <w:sz w:val="20"/>
                <w:szCs w:val="20"/>
              </w:rPr>
            </w:pPr>
            <w:r w:rsidRPr="005309D1">
              <w:rPr>
                <w:b/>
                <w:caps/>
                <w:sz w:val="20"/>
                <w:szCs w:val="20"/>
              </w:rPr>
              <w:t>МУНИЦИПАЛЬНОГО ОКРУГА</w:t>
            </w:r>
          </w:p>
          <w:p w:rsidR="000C56A7" w:rsidRPr="00CA390B" w:rsidRDefault="005309D1" w:rsidP="005309D1">
            <w:pPr>
              <w:suppressAutoHyphens/>
              <w:ind w:firstLine="0"/>
              <w:jc w:val="center"/>
              <w:rPr>
                <w:b/>
                <w:caps/>
                <w:sz w:val="20"/>
                <w:szCs w:val="20"/>
              </w:rPr>
            </w:pPr>
            <w:r w:rsidRPr="005309D1">
              <w:rPr>
                <w:b/>
                <w:caps/>
                <w:sz w:val="20"/>
                <w:szCs w:val="20"/>
              </w:rPr>
              <w:t>«КНЯЖПОГОСТСКИЙ»</w:t>
            </w:r>
          </w:p>
        </w:tc>
      </w:tr>
    </w:tbl>
    <w:p w:rsidR="00987F7F" w:rsidRPr="00CA390B" w:rsidRDefault="00987F7F" w:rsidP="00F442D2">
      <w:pPr>
        <w:suppressAutoHyphens/>
        <w:rPr>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DF4F6A" w:rsidRPr="00CA390B" w:rsidTr="00F442D2">
        <w:tc>
          <w:tcPr>
            <w:tcW w:w="5000" w:type="pct"/>
            <w:gridSpan w:val="2"/>
          </w:tcPr>
          <w:p w:rsidR="00DF4F6A" w:rsidRPr="00CA390B" w:rsidRDefault="00DF4F6A" w:rsidP="00D95428">
            <w:pPr>
              <w:suppressAutoHyphens/>
              <w:spacing w:line="276" w:lineRule="auto"/>
              <w:ind w:firstLine="0"/>
              <w:jc w:val="center"/>
              <w:rPr>
                <w:b/>
                <w:szCs w:val="24"/>
              </w:rPr>
            </w:pPr>
            <w:r w:rsidRPr="00CA390B">
              <w:rPr>
                <w:b/>
                <w:szCs w:val="24"/>
              </w:rPr>
              <w:t>П</w:t>
            </w:r>
            <w:r w:rsidR="00251544" w:rsidRPr="00CA390B">
              <w:rPr>
                <w:b/>
                <w:szCs w:val="24"/>
              </w:rPr>
              <w:t xml:space="preserve"> </w:t>
            </w:r>
            <w:r w:rsidRPr="00CA390B">
              <w:rPr>
                <w:b/>
                <w:szCs w:val="24"/>
              </w:rPr>
              <w:t>Р</w:t>
            </w:r>
            <w:r w:rsidR="00251544" w:rsidRPr="00CA390B">
              <w:rPr>
                <w:b/>
                <w:szCs w:val="24"/>
              </w:rPr>
              <w:t xml:space="preserve"> </w:t>
            </w:r>
            <w:r w:rsidRPr="00CA390B">
              <w:rPr>
                <w:b/>
                <w:szCs w:val="24"/>
              </w:rPr>
              <w:t>И</w:t>
            </w:r>
            <w:r w:rsidR="00251544" w:rsidRPr="00CA390B">
              <w:rPr>
                <w:b/>
                <w:szCs w:val="24"/>
              </w:rPr>
              <w:t xml:space="preserve"> </w:t>
            </w:r>
            <w:r w:rsidRPr="00CA390B">
              <w:rPr>
                <w:b/>
                <w:szCs w:val="24"/>
              </w:rPr>
              <w:t>К</w:t>
            </w:r>
            <w:r w:rsidR="00251544" w:rsidRPr="00CA390B">
              <w:rPr>
                <w:b/>
                <w:szCs w:val="24"/>
              </w:rPr>
              <w:t xml:space="preserve"> </w:t>
            </w:r>
            <w:r w:rsidRPr="00CA390B">
              <w:rPr>
                <w:b/>
                <w:szCs w:val="24"/>
              </w:rPr>
              <w:t>А</w:t>
            </w:r>
            <w:r w:rsidR="00251544" w:rsidRPr="00CA390B">
              <w:rPr>
                <w:b/>
                <w:szCs w:val="24"/>
              </w:rPr>
              <w:t xml:space="preserve"> </w:t>
            </w:r>
            <w:r w:rsidRPr="00CA390B">
              <w:rPr>
                <w:b/>
                <w:szCs w:val="24"/>
              </w:rPr>
              <w:t>З</w:t>
            </w:r>
          </w:p>
        </w:tc>
      </w:tr>
      <w:tr w:rsidR="00DF4F6A" w:rsidRPr="00CA390B" w:rsidTr="00F442D2">
        <w:tc>
          <w:tcPr>
            <w:tcW w:w="2500" w:type="pct"/>
          </w:tcPr>
          <w:p w:rsidR="00DF4F6A" w:rsidRPr="00CA390B" w:rsidRDefault="00DF4F6A" w:rsidP="00FC4835">
            <w:pPr>
              <w:suppressAutoHyphens/>
              <w:spacing w:line="276" w:lineRule="auto"/>
              <w:ind w:firstLine="0"/>
              <w:rPr>
                <w:szCs w:val="24"/>
              </w:rPr>
            </w:pPr>
            <w:proofErr w:type="gramStart"/>
            <w:r w:rsidRPr="00CA390B">
              <w:rPr>
                <w:szCs w:val="24"/>
              </w:rPr>
              <w:t>от</w:t>
            </w:r>
            <w:proofErr w:type="gramEnd"/>
            <w:r w:rsidRPr="00CA390B">
              <w:rPr>
                <w:szCs w:val="24"/>
              </w:rPr>
              <w:t xml:space="preserve"> </w:t>
            </w:r>
            <w:r w:rsidR="00886533">
              <w:rPr>
                <w:szCs w:val="24"/>
              </w:rPr>
              <w:t>«</w:t>
            </w:r>
            <w:r w:rsidR="00FC4835">
              <w:rPr>
                <w:szCs w:val="24"/>
              </w:rPr>
              <w:t>18</w:t>
            </w:r>
            <w:r w:rsidR="00886533">
              <w:rPr>
                <w:szCs w:val="24"/>
              </w:rPr>
              <w:t>»</w:t>
            </w:r>
            <w:r w:rsidRPr="00CA390B">
              <w:rPr>
                <w:szCs w:val="24"/>
              </w:rPr>
              <w:t xml:space="preserve"> </w:t>
            </w:r>
            <w:r w:rsidR="005309D1">
              <w:rPr>
                <w:szCs w:val="24"/>
              </w:rPr>
              <w:t>декабря</w:t>
            </w:r>
            <w:r w:rsidRPr="00CA390B">
              <w:rPr>
                <w:szCs w:val="24"/>
              </w:rPr>
              <w:t xml:space="preserve"> 20</w:t>
            </w:r>
            <w:r w:rsidR="00571326">
              <w:rPr>
                <w:szCs w:val="24"/>
              </w:rPr>
              <w:t>2</w:t>
            </w:r>
            <w:r w:rsidR="00D54F00">
              <w:rPr>
                <w:szCs w:val="24"/>
              </w:rPr>
              <w:t>4</w:t>
            </w:r>
            <w:r w:rsidRPr="00CA390B">
              <w:rPr>
                <w:szCs w:val="24"/>
              </w:rPr>
              <w:t xml:space="preserve"> г.</w:t>
            </w:r>
          </w:p>
        </w:tc>
        <w:tc>
          <w:tcPr>
            <w:tcW w:w="2500" w:type="pct"/>
          </w:tcPr>
          <w:p w:rsidR="00DF4F6A" w:rsidRPr="00CA390B" w:rsidRDefault="00F16763" w:rsidP="00FC4835">
            <w:pPr>
              <w:suppressAutoHyphens/>
              <w:spacing w:line="276" w:lineRule="auto"/>
              <w:ind w:firstLine="0"/>
              <w:jc w:val="right"/>
              <w:rPr>
                <w:szCs w:val="24"/>
              </w:rPr>
            </w:pPr>
            <w:r>
              <w:rPr>
                <w:szCs w:val="24"/>
              </w:rPr>
              <w:t>№</w:t>
            </w:r>
            <w:r w:rsidR="005309D1">
              <w:rPr>
                <w:szCs w:val="24"/>
              </w:rPr>
              <w:t> </w:t>
            </w:r>
            <w:r w:rsidR="00FC4835">
              <w:rPr>
                <w:szCs w:val="24"/>
              </w:rPr>
              <w:t>24</w:t>
            </w:r>
          </w:p>
        </w:tc>
      </w:tr>
      <w:tr w:rsidR="00DF4F6A" w:rsidRPr="00CA390B" w:rsidTr="00F442D2">
        <w:tc>
          <w:tcPr>
            <w:tcW w:w="5000" w:type="pct"/>
            <w:gridSpan w:val="2"/>
          </w:tcPr>
          <w:p w:rsidR="00DF4F6A" w:rsidRPr="00CA390B" w:rsidRDefault="00DF4F6A" w:rsidP="00D95428">
            <w:pPr>
              <w:suppressAutoHyphens/>
              <w:spacing w:line="276" w:lineRule="auto"/>
              <w:ind w:firstLine="0"/>
              <w:jc w:val="center"/>
              <w:rPr>
                <w:szCs w:val="24"/>
              </w:rPr>
            </w:pPr>
            <w:r w:rsidRPr="00CA390B">
              <w:rPr>
                <w:szCs w:val="24"/>
              </w:rPr>
              <w:t>г. Емва</w:t>
            </w:r>
          </w:p>
        </w:tc>
      </w:tr>
      <w:tr w:rsidR="00F442D2" w:rsidRPr="00CA390B" w:rsidTr="00F442D2">
        <w:tc>
          <w:tcPr>
            <w:tcW w:w="5000" w:type="pct"/>
            <w:gridSpan w:val="2"/>
          </w:tcPr>
          <w:p w:rsidR="00F442D2" w:rsidRPr="00CA390B" w:rsidRDefault="00F442D2" w:rsidP="00D95428">
            <w:pPr>
              <w:suppressAutoHyphens/>
              <w:spacing w:line="276" w:lineRule="auto"/>
              <w:ind w:firstLine="0"/>
              <w:jc w:val="center"/>
              <w:rPr>
                <w:szCs w:val="24"/>
              </w:rPr>
            </w:pPr>
          </w:p>
        </w:tc>
      </w:tr>
      <w:tr w:rsidR="00F442D2" w:rsidRPr="00CA390B" w:rsidTr="00F442D2">
        <w:tc>
          <w:tcPr>
            <w:tcW w:w="2500" w:type="pct"/>
          </w:tcPr>
          <w:p w:rsidR="00F442D2" w:rsidRPr="00CA390B" w:rsidRDefault="005309D1" w:rsidP="00D95428">
            <w:pPr>
              <w:suppressAutoHyphens/>
              <w:spacing w:line="276" w:lineRule="auto"/>
              <w:ind w:firstLine="0"/>
              <w:jc w:val="left"/>
              <w:rPr>
                <w:szCs w:val="24"/>
              </w:rPr>
            </w:pPr>
            <w:r>
              <w:rPr>
                <w:szCs w:val="24"/>
              </w:rPr>
              <w:t>Об утверждении Регламента Уполномоченного органа на определение поставщика (подрядчика, исполнителя) для муниципальных нужд</w:t>
            </w:r>
          </w:p>
        </w:tc>
        <w:tc>
          <w:tcPr>
            <w:tcW w:w="2500" w:type="pct"/>
          </w:tcPr>
          <w:p w:rsidR="00F442D2" w:rsidRPr="00CA390B" w:rsidRDefault="00F442D2" w:rsidP="00D95428">
            <w:pPr>
              <w:suppressAutoHyphens/>
              <w:spacing w:line="276" w:lineRule="auto"/>
              <w:ind w:firstLine="0"/>
              <w:jc w:val="center"/>
              <w:rPr>
                <w:szCs w:val="24"/>
              </w:rPr>
            </w:pPr>
          </w:p>
        </w:tc>
      </w:tr>
    </w:tbl>
    <w:p w:rsidR="000C56A7" w:rsidRPr="00CA390B" w:rsidRDefault="000C56A7" w:rsidP="00F442D2">
      <w:pPr>
        <w:suppressAutoHyphens/>
        <w:rPr>
          <w:szCs w:val="24"/>
        </w:rPr>
      </w:pPr>
    </w:p>
    <w:p w:rsidR="000C56A7" w:rsidRPr="005309D1" w:rsidRDefault="005309D1" w:rsidP="005309D1">
      <w:pPr>
        <w:spacing w:after="0" w:line="360" w:lineRule="auto"/>
        <w:ind w:firstLine="709"/>
        <w:rPr>
          <w:szCs w:val="24"/>
        </w:rPr>
      </w:pPr>
      <w:r>
        <w:rPr>
          <w:szCs w:val="24"/>
        </w:rPr>
        <w:t>В соответствии с решением Совета муниципального округа «Княжпогостский» от 18.12.2024 № 72 «Об определении уполномоченных органов в сфере закупок товаров, работ, услуг для обеспечения муниципальных нужд муниципального округа «Княжпогостский»</w:t>
      </w:r>
    </w:p>
    <w:p w:rsidR="00DF4F6A" w:rsidRPr="00CA390B" w:rsidRDefault="00DF4F6A" w:rsidP="005309D1">
      <w:pPr>
        <w:spacing w:after="0" w:line="360" w:lineRule="auto"/>
        <w:ind w:firstLine="709"/>
        <w:rPr>
          <w:szCs w:val="24"/>
        </w:rPr>
      </w:pPr>
      <w:r w:rsidRPr="00CA390B">
        <w:rPr>
          <w:szCs w:val="24"/>
        </w:rPr>
        <w:t>ПРИКАЗЫВАЮ</w:t>
      </w:r>
      <w:r w:rsidR="005309D1">
        <w:rPr>
          <w:szCs w:val="24"/>
        </w:rPr>
        <w:t xml:space="preserve">: </w:t>
      </w:r>
    </w:p>
    <w:p w:rsidR="005C3C91" w:rsidRDefault="005309D1" w:rsidP="005309D1">
      <w:pPr>
        <w:pStyle w:val="a6"/>
        <w:numPr>
          <w:ilvl w:val="0"/>
          <w:numId w:val="5"/>
        </w:numPr>
        <w:spacing w:after="0" w:line="360" w:lineRule="auto"/>
        <w:ind w:left="0" w:firstLine="709"/>
        <w:contextualSpacing w:val="0"/>
        <w:rPr>
          <w:szCs w:val="24"/>
        </w:rPr>
      </w:pPr>
      <w:r>
        <w:rPr>
          <w:szCs w:val="24"/>
        </w:rPr>
        <w:t>Утвердить Регламент Уполномоченного органа</w:t>
      </w:r>
      <w:r w:rsidR="00820249" w:rsidRPr="00CA390B">
        <w:rPr>
          <w:szCs w:val="24"/>
        </w:rPr>
        <w:t xml:space="preserve"> </w:t>
      </w:r>
      <w:r>
        <w:rPr>
          <w:szCs w:val="24"/>
        </w:rPr>
        <w:t xml:space="preserve">на определение поставщика (подрядчика, исполнителя) для муниципальных нужд согласно приложению к настоящему приказу. </w:t>
      </w:r>
    </w:p>
    <w:p w:rsidR="00886533" w:rsidRDefault="005309D1" w:rsidP="005309D1">
      <w:pPr>
        <w:pStyle w:val="a6"/>
        <w:numPr>
          <w:ilvl w:val="0"/>
          <w:numId w:val="5"/>
        </w:numPr>
        <w:spacing w:after="0" w:line="360" w:lineRule="auto"/>
        <w:ind w:left="0" w:firstLine="709"/>
        <w:contextualSpacing w:val="0"/>
        <w:rPr>
          <w:szCs w:val="24"/>
        </w:rPr>
      </w:pPr>
      <w:r>
        <w:rPr>
          <w:szCs w:val="24"/>
        </w:rPr>
        <w:t>Возложить функции и полномочия Уполномоченного органа на определение поставщика (подрядчика, исполнителя) для муниципальных нужд на сектор закупок для муниципальных нужд</w:t>
      </w:r>
      <w:r w:rsidR="00AC7B41" w:rsidRPr="00886533">
        <w:rPr>
          <w:szCs w:val="24"/>
        </w:rPr>
        <w:t xml:space="preserve">. </w:t>
      </w:r>
    </w:p>
    <w:p w:rsidR="00FB44E6" w:rsidRDefault="00065F79" w:rsidP="005309D1">
      <w:pPr>
        <w:pStyle w:val="a6"/>
        <w:numPr>
          <w:ilvl w:val="0"/>
          <w:numId w:val="5"/>
        </w:numPr>
        <w:spacing w:after="0" w:line="360" w:lineRule="auto"/>
        <w:ind w:left="0" w:firstLine="709"/>
        <w:contextualSpacing w:val="0"/>
        <w:rPr>
          <w:szCs w:val="24"/>
        </w:rPr>
      </w:pPr>
      <w:r>
        <w:rPr>
          <w:szCs w:val="24"/>
        </w:rPr>
        <w:t>Признать утратившим</w:t>
      </w:r>
      <w:r w:rsidR="00FB44E6">
        <w:rPr>
          <w:szCs w:val="24"/>
        </w:rPr>
        <w:t>и</w:t>
      </w:r>
      <w:r>
        <w:rPr>
          <w:szCs w:val="24"/>
        </w:rPr>
        <w:t xml:space="preserve"> силу приказ</w:t>
      </w:r>
      <w:r w:rsidR="00FB44E6">
        <w:rPr>
          <w:szCs w:val="24"/>
        </w:rPr>
        <w:t>ы</w:t>
      </w:r>
      <w:r>
        <w:rPr>
          <w:szCs w:val="24"/>
        </w:rPr>
        <w:t xml:space="preserve"> Финансового управления администрации муниципального района «Княжпогостский»</w:t>
      </w:r>
      <w:r w:rsidR="00FB44E6">
        <w:rPr>
          <w:szCs w:val="24"/>
        </w:rPr>
        <w:t>:</w:t>
      </w:r>
      <w:r>
        <w:rPr>
          <w:szCs w:val="24"/>
        </w:rPr>
        <w:t xml:space="preserve"> </w:t>
      </w:r>
    </w:p>
    <w:p w:rsidR="00886533" w:rsidRDefault="00065F79" w:rsidP="00FB44E6">
      <w:pPr>
        <w:pStyle w:val="a6"/>
        <w:numPr>
          <w:ilvl w:val="0"/>
          <w:numId w:val="9"/>
        </w:numPr>
        <w:spacing w:after="0" w:line="360" w:lineRule="auto"/>
        <w:ind w:left="0" w:firstLine="709"/>
        <w:contextualSpacing w:val="0"/>
        <w:rPr>
          <w:szCs w:val="24"/>
        </w:rPr>
      </w:pPr>
      <w:proofErr w:type="gramStart"/>
      <w:r w:rsidRPr="00FB44E6">
        <w:rPr>
          <w:szCs w:val="24"/>
        </w:rPr>
        <w:t>от</w:t>
      </w:r>
      <w:proofErr w:type="gramEnd"/>
      <w:r w:rsidRPr="00FB44E6">
        <w:rPr>
          <w:szCs w:val="24"/>
        </w:rPr>
        <w:t xml:space="preserve"> 12.01.2018 № 5</w:t>
      </w:r>
      <w:r w:rsidR="00125526" w:rsidRPr="00FB44E6">
        <w:rPr>
          <w:szCs w:val="24"/>
        </w:rPr>
        <w:t xml:space="preserve"> «Об утверждении Регламента Уполномоченного органа на определение поставщика (подрядчика, исполнителя) для муниципальных нужд»</w:t>
      </w:r>
      <w:r w:rsidR="00FB44E6">
        <w:rPr>
          <w:szCs w:val="24"/>
        </w:rPr>
        <w:t>;</w:t>
      </w:r>
      <w:r w:rsidR="005309D1" w:rsidRPr="00FB44E6">
        <w:rPr>
          <w:szCs w:val="24"/>
        </w:rPr>
        <w:t xml:space="preserve"> </w:t>
      </w:r>
    </w:p>
    <w:p w:rsidR="00FB44E6" w:rsidRPr="00FB44E6" w:rsidRDefault="00FB44E6" w:rsidP="00FB44E6">
      <w:pPr>
        <w:pStyle w:val="a6"/>
        <w:numPr>
          <w:ilvl w:val="0"/>
          <w:numId w:val="9"/>
        </w:numPr>
        <w:spacing w:after="0" w:line="360" w:lineRule="auto"/>
        <w:ind w:left="0" w:firstLine="709"/>
        <w:contextualSpacing w:val="0"/>
        <w:rPr>
          <w:szCs w:val="24"/>
        </w:rPr>
      </w:pPr>
      <w:proofErr w:type="gramStart"/>
      <w:r>
        <w:rPr>
          <w:szCs w:val="24"/>
        </w:rPr>
        <w:t>от</w:t>
      </w:r>
      <w:proofErr w:type="gramEnd"/>
      <w:r>
        <w:rPr>
          <w:szCs w:val="24"/>
        </w:rPr>
        <w:t xml:space="preserve"> 01.12.2021 № 83 «О внесении изменений и дополнений в приказ Финансового управления администрации муниципального района «Княжпогостский» от 12.01.2018 № 5»</w:t>
      </w:r>
    </w:p>
    <w:p w:rsidR="00FB7BE4" w:rsidRDefault="00FB7BE4" w:rsidP="005309D1">
      <w:pPr>
        <w:pStyle w:val="a6"/>
        <w:numPr>
          <w:ilvl w:val="0"/>
          <w:numId w:val="5"/>
        </w:numPr>
        <w:spacing w:after="0" w:line="360" w:lineRule="auto"/>
        <w:ind w:left="0" w:firstLine="709"/>
        <w:contextualSpacing w:val="0"/>
        <w:rPr>
          <w:szCs w:val="24"/>
        </w:rPr>
      </w:pPr>
      <w:r w:rsidRPr="00CA390B">
        <w:rPr>
          <w:szCs w:val="24"/>
        </w:rPr>
        <w:t xml:space="preserve">Контроль за </w:t>
      </w:r>
      <w:r w:rsidR="009D410E" w:rsidRPr="00CA390B">
        <w:rPr>
          <w:szCs w:val="24"/>
        </w:rPr>
        <w:t>действием</w:t>
      </w:r>
      <w:r w:rsidRPr="00CA390B">
        <w:rPr>
          <w:szCs w:val="24"/>
        </w:rPr>
        <w:t xml:space="preserve"> настоящего приказа возложить на заведующего сектором закупок для муниципальных нужд Р. С. Чабанюка. </w:t>
      </w:r>
    </w:p>
    <w:p w:rsidR="00065F79" w:rsidRDefault="00065F79" w:rsidP="005309D1">
      <w:pPr>
        <w:pStyle w:val="a6"/>
        <w:numPr>
          <w:ilvl w:val="0"/>
          <w:numId w:val="5"/>
        </w:numPr>
        <w:spacing w:after="0" w:line="360" w:lineRule="auto"/>
        <w:ind w:left="0" w:firstLine="709"/>
        <w:contextualSpacing w:val="0"/>
        <w:rPr>
          <w:szCs w:val="24"/>
        </w:rPr>
      </w:pPr>
      <w:r>
        <w:rPr>
          <w:szCs w:val="24"/>
        </w:rPr>
        <w:t xml:space="preserve">Настоящий приказ вступает в силу с 1 января 2025 г. </w:t>
      </w:r>
    </w:p>
    <w:p w:rsidR="008E09C8" w:rsidRPr="008E09C8" w:rsidRDefault="008E09C8" w:rsidP="008E09C8">
      <w:pPr>
        <w:spacing w:line="276" w:lineRule="auto"/>
        <w:ind w:left="709" w:firstLine="0"/>
        <w:rPr>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F64ED8" w:rsidRPr="00CA390B" w:rsidTr="00F64ED8">
        <w:tc>
          <w:tcPr>
            <w:tcW w:w="2500" w:type="pct"/>
          </w:tcPr>
          <w:p w:rsidR="00F64ED8" w:rsidRPr="00CA390B" w:rsidRDefault="00F64ED8" w:rsidP="00F64ED8">
            <w:pPr>
              <w:ind w:firstLine="0"/>
              <w:jc w:val="left"/>
              <w:rPr>
                <w:szCs w:val="24"/>
              </w:rPr>
            </w:pPr>
            <w:r w:rsidRPr="00CA390B">
              <w:rPr>
                <w:szCs w:val="24"/>
              </w:rPr>
              <w:t>Начальник Финансового управления</w:t>
            </w:r>
          </w:p>
        </w:tc>
        <w:tc>
          <w:tcPr>
            <w:tcW w:w="2500" w:type="pct"/>
          </w:tcPr>
          <w:p w:rsidR="00F64ED8" w:rsidRPr="00CA390B" w:rsidRDefault="00F64ED8" w:rsidP="00F64ED8">
            <w:pPr>
              <w:ind w:firstLine="0"/>
              <w:jc w:val="right"/>
              <w:rPr>
                <w:szCs w:val="24"/>
              </w:rPr>
            </w:pPr>
            <w:r w:rsidRPr="00CA390B">
              <w:rPr>
                <w:szCs w:val="24"/>
              </w:rPr>
              <w:t>Н. А. Хлюпина</w:t>
            </w:r>
          </w:p>
        </w:tc>
      </w:tr>
    </w:tbl>
    <w:p w:rsidR="00F16763" w:rsidRDefault="00F16763" w:rsidP="00F64ED8">
      <w:pPr>
        <w:rPr>
          <w:szCs w:val="24"/>
        </w:rPr>
      </w:pPr>
    </w:p>
    <w:p w:rsidR="00FB7BE4" w:rsidRPr="00CA390B" w:rsidRDefault="00FB7BE4">
      <w:pPr>
        <w:spacing w:line="276" w:lineRule="auto"/>
        <w:ind w:firstLine="0"/>
        <w:jc w:val="left"/>
        <w:rPr>
          <w:szCs w:val="24"/>
        </w:rPr>
      </w:pPr>
      <w:r w:rsidRPr="00CA390B">
        <w:rPr>
          <w:szCs w:val="24"/>
        </w:rP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3C179E" w:rsidRPr="00CA390B" w:rsidTr="003C179E">
        <w:tc>
          <w:tcPr>
            <w:tcW w:w="2500" w:type="pct"/>
          </w:tcPr>
          <w:p w:rsidR="003C179E" w:rsidRPr="00CA390B" w:rsidRDefault="003C179E" w:rsidP="009D410E">
            <w:pPr>
              <w:suppressAutoHyphens/>
              <w:ind w:firstLine="0"/>
              <w:rPr>
                <w:szCs w:val="24"/>
              </w:rPr>
            </w:pPr>
          </w:p>
        </w:tc>
        <w:tc>
          <w:tcPr>
            <w:tcW w:w="2500" w:type="pct"/>
          </w:tcPr>
          <w:p w:rsidR="003C179E" w:rsidRPr="00CA390B" w:rsidRDefault="003C179E" w:rsidP="00AC7B41">
            <w:pPr>
              <w:suppressAutoHyphens/>
              <w:spacing w:line="276" w:lineRule="auto"/>
              <w:ind w:firstLine="0"/>
              <w:jc w:val="left"/>
              <w:rPr>
                <w:szCs w:val="24"/>
              </w:rPr>
            </w:pPr>
            <w:r w:rsidRPr="00CA390B">
              <w:rPr>
                <w:szCs w:val="24"/>
              </w:rPr>
              <w:t>Приложение</w:t>
            </w:r>
          </w:p>
          <w:p w:rsidR="003C179E" w:rsidRPr="00CA390B" w:rsidRDefault="003C179E" w:rsidP="00FC4835">
            <w:pPr>
              <w:suppressAutoHyphens/>
              <w:spacing w:line="276" w:lineRule="auto"/>
              <w:ind w:firstLine="0"/>
              <w:jc w:val="left"/>
              <w:rPr>
                <w:szCs w:val="24"/>
              </w:rPr>
            </w:pPr>
            <w:proofErr w:type="gramStart"/>
            <w:r w:rsidRPr="00CA390B">
              <w:rPr>
                <w:szCs w:val="24"/>
              </w:rPr>
              <w:t>к</w:t>
            </w:r>
            <w:proofErr w:type="gramEnd"/>
            <w:r w:rsidRPr="00CA390B">
              <w:rPr>
                <w:szCs w:val="24"/>
              </w:rPr>
              <w:t xml:space="preserve"> приказу</w:t>
            </w:r>
            <w:r w:rsidR="009D410E" w:rsidRPr="00CA390B">
              <w:rPr>
                <w:szCs w:val="24"/>
              </w:rPr>
              <w:t xml:space="preserve"> Финансового управления администрации муниципального района </w:t>
            </w:r>
            <w:r w:rsidR="00886533">
              <w:rPr>
                <w:szCs w:val="24"/>
              </w:rPr>
              <w:t>«</w:t>
            </w:r>
            <w:r w:rsidR="009D410E" w:rsidRPr="00CA390B">
              <w:rPr>
                <w:szCs w:val="24"/>
              </w:rPr>
              <w:t>Княжпогостский</w:t>
            </w:r>
            <w:r w:rsidR="00886533">
              <w:rPr>
                <w:szCs w:val="24"/>
              </w:rPr>
              <w:t>»</w:t>
            </w:r>
            <w:r w:rsidRPr="00CA390B">
              <w:rPr>
                <w:szCs w:val="24"/>
              </w:rPr>
              <w:t xml:space="preserve"> от </w:t>
            </w:r>
            <w:r w:rsidR="00FC4835">
              <w:rPr>
                <w:szCs w:val="24"/>
              </w:rPr>
              <w:t>18</w:t>
            </w:r>
            <w:r w:rsidR="00D54F00">
              <w:rPr>
                <w:szCs w:val="24"/>
              </w:rPr>
              <w:t>.</w:t>
            </w:r>
            <w:r w:rsidR="005309D1">
              <w:rPr>
                <w:szCs w:val="24"/>
              </w:rPr>
              <w:t>12</w:t>
            </w:r>
            <w:r w:rsidR="00A40B43">
              <w:rPr>
                <w:szCs w:val="24"/>
              </w:rPr>
              <w:t>.202</w:t>
            </w:r>
            <w:r w:rsidR="00D54F00">
              <w:rPr>
                <w:szCs w:val="24"/>
              </w:rPr>
              <w:t>4</w:t>
            </w:r>
            <w:r w:rsidRPr="00CA390B">
              <w:rPr>
                <w:szCs w:val="24"/>
              </w:rPr>
              <w:t xml:space="preserve"> </w:t>
            </w:r>
            <w:r w:rsidR="00F16763">
              <w:rPr>
                <w:szCs w:val="24"/>
              </w:rPr>
              <w:t>№</w:t>
            </w:r>
            <w:r w:rsidR="005309D1">
              <w:rPr>
                <w:szCs w:val="24"/>
              </w:rPr>
              <w:t> </w:t>
            </w:r>
            <w:r w:rsidR="00FC4835">
              <w:rPr>
                <w:szCs w:val="24"/>
              </w:rPr>
              <w:t>24</w:t>
            </w:r>
          </w:p>
        </w:tc>
      </w:tr>
    </w:tbl>
    <w:p w:rsidR="00065F79" w:rsidRPr="00065F79" w:rsidRDefault="00065F79" w:rsidP="00065F79">
      <w:pPr>
        <w:pStyle w:val="1"/>
      </w:pPr>
      <w:r>
        <w:t>Регламент Уполномоченного органа на определение поставщика (подрядчика, исполнителя) для муниципальных нужд</w:t>
      </w:r>
    </w:p>
    <w:p w:rsidR="00065F79" w:rsidRPr="00065F79" w:rsidRDefault="00065F79" w:rsidP="00065F79">
      <w:pPr>
        <w:keepNext/>
        <w:keepLines/>
        <w:tabs>
          <w:tab w:val="left" w:pos="709"/>
        </w:tabs>
        <w:suppressAutoHyphens/>
        <w:spacing w:before="200" w:line="276" w:lineRule="auto"/>
        <w:ind w:firstLine="0"/>
        <w:jc w:val="center"/>
        <w:outlineLvl w:val="2"/>
        <w:rPr>
          <w:rFonts w:eastAsia="Calibri"/>
          <w:b/>
          <w:bCs/>
          <w:lang w:val="x-none"/>
        </w:rPr>
      </w:pPr>
      <w:r w:rsidRPr="00065F79">
        <w:rPr>
          <w:rFonts w:eastAsia="Calibri"/>
          <w:b/>
          <w:bCs/>
          <w:lang w:val="x-none"/>
        </w:rPr>
        <w:t>1. Общие положения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1.1. Настоящ</w:t>
      </w:r>
      <w:r>
        <w:rPr>
          <w:rFonts w:eastAsia="Calibri" w:cs="Times New Roman"/>
        </w:rPr>
        <w:t>ий</w:t>
      </w:r>
      <w:r w:rsidRPr="00065F79">
        <w:rPr>
          <w:rFonts w:eastAsia="Calibri" w:cs="Times New Roman"/>
        </w:rPr>
        <w:t xml:space="preserve"> Регламент Уполномоченного органа на определение поставщика (подрядчика, исполнителя) для муниципальных нужд</w:t>
      </w:r>
      <w:r>
        <w:rPr>
          <w:rFonts w:eastAsia="Calibri" w:cs="Times New Roman"/>
        </w:rPr>
        <w:t xml:space="preserve"> муниципальных заказчиков, заказчиков муниципального округа «Княжпогостский»</w:t>
      </w:r>
      <w:r w:rsidRPr="00065F79">
        <w:rPr>
          <w:rFonts w:eastAsia="Calibri" w:cs="Times New Roman"/>
        </w:rPr>
        <w:t xml:space="preserve"> (далее - </w:t>
      </w:r>
      <w:r>
        <w:rPr>
          <w:rFonts w:eastAsia="Calibri" w:cs="Times New Roman"/>
        </w:rPr>
        <w:t>Регламент</w:t>
      </w:r>
      <w:r w:rsidRPr="00065F79">
        <w:rPr>
          <w:rFonts w:eastAsia="Calibri" w:cs="Times New Roman"/>
        </w:rPr>
        <w:t>, Уполномоченный орган</w:t>
      </w:r>
      <w:r>
        <w:rPr>
          <w:rFonts w:eastAsia="Calibri" w:cs="Times New Roman"/>
        </w:rPr>
        <w:t>, Заказчик</w:t>
      </w:r>
      <w:r w:rsidRPr="00065F79">
        <w:rPr>
          <w:rFonts w:eastAsia="Calibri" w:cs="Times New Roman"/>
        </w:rPr>
        <w:t>) разработан в соответствии с Федеральным законо</w:t>
      </w:r>
      <w:bookmarkStart w:id="0" w:name="_GoBack"/>
      <w:bookmarkEnd w:id="0"/>
      <w:r w:rsidRPr="00065F79">
        <w:rPr>
          <w:rFonts w:eastAsia="Calibri" w:cs="Times New Roman"/>
        </w:rPr>
        <w:t>м от 05.04.2013 № 44-ФЗ «О контрактной системе в сфере закупок товаров, работ, услуг для обеспечения государственных и муниципальных нужд» (далее - Закон № 44-ФЗ), Гражданским кодексом Российской Федерации, Бюджетным кодексом Российской Федерации, иным законодательством Российской Федерации о контрактной системе в сфере закупок товаров, работ, услуг (далее - законодательство Российской Федерации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1.2. Настоящ</w:t>
      </w:r>
      <w:r>
        <w:rPr>
          <w:rFonts w:eastAsia="Calibri" w:cs="Times New Roman"/>
        </w:rPr>
        <w:t>ий</w:t>
      </w:r>
      <w:r w:rsidRPr="00065F79">
        <w:rPr>
          <w:rFonts w:eastAsia="Calibri" w:cs="Times New Roman"/>
        </w:rPr>
        <w:t xml:space="preserve"> </w:t>
      </w:r>
      <w:r>
        <w:rPr>
          <w:rFonts w:eastAsia="Calibri" w:cs="Times New Roman"/>
        </w:rPr>
        <w:t>Регламент</w:t>
      </w:r>
      <w:r w:rsidRPr="00065F79">
        <w:rPr>
          <w:rFonts w:eastAsia="Calibri" w:cs="Times New Roman"/>
        </w:rPr>
        <w:t xml:space="preserve"> регулирует отношения, направленные на обеспечение нужд муниципального округа «Княжпогостский»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определения поставщиков (подрядчиков, исполнителей).</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1.3. Все термины и понятия, используемые в настоящем </w:t>
      </w:r>
      <w:r w:rsidR="00273CB2">
        <w:rPr>
          <w:rFonts w:eastAsia="Calibri" w:cs="Times New Roman"/>
        </w:rPr>
        <w:t>Регламенте</w:t>
      </w:r>
      <w:r w:rsidRPr="00065F79">
        <w:rPr>
          <w:rFonts w:eastAsia="Calibri" w:cs="Times New Roman"/>
        </w:rPr>
        <w:t>, трактуются в соответствии с положениями Закона № 44-ФЗ, а также гражданского законодательства Российской Федерации.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1.4. Для передачи полномочий на определение поставщика (подрядчика, исполнителя) Заказчик и Уполномоченный орган заключают соглашение.</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1.5. Муниципальные автономные учреждения муниципального округа «Княжпогостский», осуществляющие конкурентные закупки в соответствии с частью 4 статьи 15 Закона № 44-ФЗ, передают Уполномоченному органу полномочия на определение поставщика (подрядчика, исполнителя) путем заключения соответствующего соглашения.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1.6. Юридические лица, 100 процентов акций (долей) которых принадлежит муниципальному округу «Княжпогостский», осуществляющие конкурентные закупки в соответствии с частью 4.1 статьи 15 Закона № 44-ФЗ, передают Уполномоченному органу полномочия на определение поставщика (подрядчика, исполнителя) путем заключения соответствующего соглашения.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lastRenderedPageBreak/>
        <w:t>1.7. Заключение контракта по результатам определения поставщика (подрядчика, исполнителя), осуществление закупки у единственного поставщика (подрядчика, исполнителя), а также проведение закрытых процедур Заказчик осуществляет самостоятельно.</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1.8. Споры и жалобы, возникающие при определении поставщика (подрядчика, исполнителя) между Уполномоченным органом, Заказчиком и участником закупки, рассматриваются в установленном действующим законодательством Российской Федерации порядке с участием сторон.</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1.9. При осуществлении документооборота между Уполномоченным органом и Заказчиком документы делятся на следующие типы:</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документы, представляемые на бумажном носителе: заявка на определение поставщика (подрядчика, исполнителя); извещение об осуществлении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документы, представляемые в электронной форме через электронную почту или иные электронные средства связи, обеспечивающие идентификацию отправителя: извещение об осуществлении закупки; извещение об осуществлении закупки, сформированное Единой информационной системой в сфере закупок; заявка на участие в закупке; протокол, сформированный в ходе проведения процедуры определения поставщика (подрядчика, исполнителя) электронной площадкой; запрос разъяснений положений извещения об осуществлении закупки; разъяснение положений извещения об осуществлении закупки; изменение, вносимое в извещение об осуществлении закупки; отмена определения поставщика (подрядчика, исполнителя), иные документы.</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1.10. Взаимодействие Уполномоченного органа и муниципальных заказчиков муниципального округа «Княжпогостский» может осуществляться посредством государственной информационной системы Республики Коми в сфере закупок в порядке, определённом Комитетом Республики Коми по закупкам. </w:t>
      </w:r>
    </w:p>
    <w:p w:rsidR="00065F79" w:rsidRPr="00065F79" w:rsidRDefault="00065F79" w:rsidP="00065F79">
      <w:pPr>
        <w:spacing w:after="0" w:line="360" w:lineRule="auto"/>
        <w:ind w:firstLine="709"/>
        <w:rPr>
          <w:rFonts w:eastAsia="Calibri" w:cs="Times New Roman"/>
        </w:rPr>
      </w:pPr>
    </w:p>
    <w:p w:rsidR="00065F79" w:rsidRPr="00065F79" w:rsidRDefault="00065F79" w:rsidP="00065F79">
      <w:pPr>
        <w:keepNext/>
        <w:keepLines/>
        <w:tabs>
          <w:tab w:val="left" w:pos="709"/>
        </w:tabs>
        <w:suppressAutoHyphens/>
        <w:spacing w:after="0" w:line="360" w:lineRule="auto"/>
        <w:ind w:firstLine="0"/>
        <w:jc w:val="center"/>
        <w:outlineLvl w:val="2"/>
        <w:rPr>
          <w:rFonts w:eastAsia="Calibri"/>
          <w:b/>
          <w:bCs/>
          <w:lang w:val="x-none"/>
        </w:rPr>
      </w:pPr>
      <w:r w:rsidRPr="00065F79">
        <w:rPr>
          <w:rFonts w:eastAsia="Calibri"/>
          <w:b/>
          <w:bCs/>
          <w:lang w:val="x-none"/>
        </w:rPr>
        <w:t>2. Функции Заказчика при определении поставщика</w:t>
      </w:r>
      <w:r w:rsidRPr="00065F79">
        <w:rPr>
          <w:rFonts w:eastAsia="Calibri"/>
          <w:b/>
          <w:bCs/>
        </w:rPr>
        <w:t xml:space="preserve"> </w:t>
      </w:r>
      <w:r w:rsidRPr="00065F79">
        <w:rPr>
          <w:rFonts w:eastAsia="Calibri"/>
          <w:b/>
          <w:bCs/>
          <w:lang w:val="x-none"/>
        </w:rPr>
        <w:t>(подрядчика, исполнителя)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 Заказчик в целях определения поставщика (подрядчика, исполнителя) осуществляет следующие функции: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2.1.1. Принимает решение о способе определения поставщика (подрядчика, исполнителя) в соответствии с законодательством Российской Федерации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2.1.2. Формирует комиссию по осуществлению закупок (далее - комиссия) и разрабатывает порядок ее работы.</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2.1.3. Разрабатывает и утверждает извещение об осуществлении закупки, описание объекта закупки (техническое задание, спецификация, смета и т.п.), обоснование начальной (максимальной) цены контракта, проект контракта, иные документы в соответствии с законодательством Российской Федерации в сфере закупок, являющиеся неотъемлемыми частями извещения об осуществлении закупки. Заказчик несет ответственность за применение метода и полноту сведений, указанных </w:t>
      </w:r>
      <w:r w:rsidRPr="00065F79">
        <w:rPr>
          <w:rFonts w:eastAsia="Calibri" w:cs="Times New Roman"/>
        </w:rPr>
        <w:lastRenderedPageBreak/>
        <w:t>в обосновании начальной (максимальной) цены контракта, а также в описании объекта закупки, проекте контракта, иных документах.</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2.1.4. Направляет в Уполномоченный орган заявку на определение поставщика (подрядчика, исполнителя) (далее - заявка на закупку) по форме, утвержденной Уполномоченным органом, на бумажном носителе и в электронном виде. К указанной заявке заказчик прилагает утвержденное извещение об осуществлении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2.1.5. Устраняет замечания, представленные Уполномоченным органом, в заявке на закупку и (или) извещении об осуществлении закупки, направляет соответствующую информацию.</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2.1.6. В случае поступления запроса на разъяснение положений извещения об осуществлении закупки от участника закупки разрабатывает разъяснение положений извещения об осуществлении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2.1.7. Направляет в Уполномоченный орган обращение о внесении изменений в извещение об осуществлении закупки (при необходимости).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2.1.8. Направляет в Уполномоченный орган обращение об отмене закупки (при необходимости).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2.1.9. Заключает контракт по результатам определения поставщика (подрядчика, исполнителя).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2.2. При необходимости согласования заключения контракта с контрольным органом в сфере закупок Заказчик обязан самостоятельно проводить указанное согласование.</w:t>
      </w:r>
    </w:p>
    <w:p w:rsidR="00065F79" w:rsidRPr="00065F79" w:rsidRDefault="00065F79" w:rsidP="00065F79">
      <w:pPr>
        <w:spacing w:after="0" w:line="360" w:lineRule="auto"/>
        <w:ind w:firstLine="709"/>
        <w:rPr>
          <w:rFonts w:eastAsia="Calibri" w:cs="Times New Roman"/>
        </w:rPr>
      </w:pPr>
    </w:p>
    <w:p w:rsidR="00065F79" w:rsidRPr="00065F79" w:rsidRDefault="00065F79" w:rsidP="00065F79">
      <w:pPr>
        <w:keepNext/>
        <w:keepLines/>
        <w:tabs>
          <w:tab w:val="left" w:pos="709"/>
        </w:tabs>
        <w:suppressAutoHyphens/>
        <w:spacing w:after="0" w:line="360" w:lineRule="auto"/>
        <w:ind w:firstLine="0"/>
        <w:jc w:val="center"/>
        <w:outlineLvl w:val="2"/>
        <w:rPr>
          <w:rFonts w:eastAsia="Calibri"/>
          <w:b/>
          <w:bCs/>
          <w:lang w:val="x-none"/>
        </w:rPr>
      </w:pPr>
      <w:r w:rsidRPr="00065F79">
        <w:rPr>
          <w:rFonts w:eastAsia="Calibri"/>
          <w:b/>
          <w:bCs/>
          <w:lang w:val="x-none"/>
        </w:rPr>
        <w:t>3. Функции Уполномоченного органа при определении поставщика (подрядчика, исполнителя)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 Уполномоченный орган в целях определения поставщика (подрядчика, исполнителя) осуществляет следующие функции: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3.1.1. Разрабатывает и утверждает формы заявок на закупку, применяемых при определении поставщиков (подрядчиков, исполнителей), а также требования к их заполнению.</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3.1.2. Принимает и рассматривает от заказчика заявку на закупку и прилагаемые к ним документы: извещение об осуществлении закупки, описание объекта закупки (техническое задание, спецификация, смета и т.п.), обоснование начальной (максимальной) цены контракта, проект контракта, иные документы в соответствии с законодательством Российской Федерации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3.1.3. Направляет замечания по заявке на закупку заказчику для их устранения в сроки, установленные </w:t>
      </w:r>
      <w:r w:rsidR="00273CB2">
        <w:rPr>
          <w:rFonts w:eastAsia="Calibri" w:cs="Times New Roman"/>
        </w:rPr>
        <w:t>Регламентом</w:t>
      </w:r>
      <w:r w:rsidRPr="00065F79">
        <w:rPr>
          <w:rFonts w:eastAsia="Calibri" w:cs="Times New Roman"/>
        </w:rPr>
        <w:t>.</w:t>
      </w:r>
    </w:p>
    <w:p w:rsidR="00065F79" w:rsidRPr="00065F79" w:rsidRDefault="00065F79" w:rsidP="00065F79">
      <w:pPr>
        <w:spacing w:after="0" w:line="360" w:lineRule="auto"/>
        <w:ind w:firstLine="709"/>
        <w:rPr>
          <w:rFonts w:eastAsia="Calibri" w:cs="Times New Roman"/>
        </w:rPr>
      </w:pPr>
      <w:r w:rsidRPr="00065F79">
        <w:rPr>
          <w:rFonts w:eastAsia="Calibri" w:cs="Times New Roman"/>
        </w:rPr>
        <w:lastRenderedPageBreak/>
        <w:t>3.1.4. Организует проведение процедуры определения поставщика (подрядчика, исполнителя) по заявке на закупку, которая соответствует требованиям законодательства Российской Федерации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3.1.5. Размещает в Единой информационной системе в сфере закупок (далее - ЕИС) извещение об осуществлении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3.1.6. В случае поступления запроса на разъяснение положений извещения об осуществлении закупки от участника закупки направляет указанный запрос Заказчику в день получения указанного запроса.</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3.1.7. Размещает в ЕИС разъяснения положений извещения об осуществлении закупки, полученные от Заказчика, в сроки, предусмотренные Законом № 44-ФЗ.</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3.1.8. Принимает и рассматривает обращения Заказчика о внесении изменений в извещение об осуществлении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3.1.9. Размещает в ЕИС информацию о внесении изменений в извещение об осуществлении закупки, полученную от Заказчика, в сроки, предусмотренные Законом № 44-ФЗ.</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3.1.10. Принимает и рассматривает обращения Заказчика об отмене закупки.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3.1.11. Размещает в ЕИС информацию об отмене закупки, полученную от Заказчика, в сроки, предусмотренные Законом № 44-ФЗ.</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3.1.12. Размещает в ЕИС и на электронной площадке протоколы, сформированные в ходе определения поставщика (подрядчика, исполнителя).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3.2. На Уполномоченный орган не возлагаются полномочия на обоснование закупок, планирование закупок, обоснование начальной (максимальной) цены контракта (цены лота), определение условий контракта, подписание контракта, согласование заключения контракта с контрольным органом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3.3. Уполномоченный орган имеет право принять решение о проведении совместной закупки при наличии у двух и более Заказчиков потребности в одних и тех же товарах, работах, услугах.</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3.4. Права, обязанности и ответственность Заказчиков, Уполномоченного органа при проведении совместных закупок, порядок проведения совместных закупок определяются соглашением сторон.</w:t>
      </w:r>
    </w:p>
    <w:p w:rsidR="00065F79" w:rsidRPr="00065F79" w:rsidRDefault="00065F79" w:rsidP="00065F79">
      <w:pPr>
        <w:spacing w:after="0" w:line="360" w:lineRule="auto"/>
        <w:ind w:firstLine="709"/>
        <w:rPr>
          <w:rFonts w:eastAsia="Calibri" w:cs="Times New Roman"/>
        </w:rPr>
      </w:pPr>
    </w:p>
    <w:p w:rsidR="00065F79" w:rsidRPr="00065F79" w:rsidRDefault="00065F79" w:rsidP="00065F79">
      <w:pPr>
        <w:keepNext/>
        <w:keepLines/>
        <w:tabs>
          <w:tab w:val="left" w:pos="709"/>
        </w:tabs>
        <w:suppressAutoHyphens/>
        <w:spacing w:after="0" w:line="360" w:lineRule="auto"/>
        <w:ind w:firstLine="0"/>
        <w:jc w:val="center"/>
        <w:outlineLvl w:val="2"/>
        <w:rPr>
          <w:rFonts w:eastAsia="Calibri"/>
          <w:b/>
          <w:bCs/>
          <w:lang w:val="x-none"/>
        </w:rPr>
      </w:pPr>
      <w:r w:rsidRPr="00065F79">
        <w:rPr>
          <w:rFonts w:eastAsia="Calibri"/>
          <w:b/>
          <w:bCs/>
          <w:lang w:val="x-none"/>
        </w:rPr>
        <w:t>4. Взаимодействие Уполномоченного органа и Заказчика при определении поставщика (подрядчика, исполнителя)</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4.1. Заказчик подает в Уполномоченный орган заявку на закупку, подписанную руководителем Заказчика. В случае если Заказчиком является бюджетное (автономное) учреждение извещение об осуществлении закупки дополнительно согласовывается руководителем учреждения, наделенного полномочиями учредителя указанного Заказчика.</w:t>
      </w:r>
    </w:p>
    <w:p w:rsidR="00065F79" w:rsidRPr="00065F79" w:rsidRDefault="00065F79" w:rsidP="00065F79">
      <w:pPr>
        <w:spacing w:after="0" w:line="360" w:lineRule="auto"/>
        <w:ind w:firstLine="709"/>
        <w:rPr>
          <w:rFonts w:eastAsia="Calibri" w:cs="Times New Roman"/>
        </w:rPr>
      </w:pPr>
      <w:r w:rsidRPr="00065F79">
        <w:rPr>
          <w:rFonts w:eastAsia="Calibri" w:cs="Times New Roman"/>
        </w:rPr>
        <w:lastRenderedPageBreak/>
        <w:t>4.2. Уполномоченный орган регистрирует заявки на закупку, поступившие от Заказчиков, в журнале регистрации входящей корреспонденции контрактной службы Уполномоченного органа.</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4.3. Заказчик несет административную ответственность за соответствие характеристик, установленных Заказчиком в описании объекта закупки, а также требований, установленных к участникам закупки, законодательству Российской Федерации в сфере закупок.</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4.4. Уполномоченный орган рассматривает поступившую от Заказчика заявку на закупку на соответствие законодательству Российской Федерации в сфере закупок в течение 7 (семи) рабочих дней со дня регистрации и принимает одно из следующих решений:</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4.4.1. В случае отсутствия положений, противоречащих действующему законодательству Российской Федерации, Уполномоченный орган направляет Заказчику копию извещения об осуществлении закупки, согласованные руководителем Уполномоченного органа и ответственным исполнителем Уполномоченного органа, а также перечень лиц из числа сотрудников Уполномоченного органа для включения в состав комиссии по осуществлению закупок Заказчика (в случае, если в комиссии по осуществлению закупок Заказчика отсутствуют сотрудники Уполномоченного органа) - не более чем 2 (два) члена комиссии. Заказчик не позднее 1 (одного) рабочего дня следующего за днем получения указанных документов, утверждает или вносит изменения в состав комиссии по осуществлению закупок с учетом сотрудников Уполномоченного органа и направляет в Уполномоченный орган копию решения об утверждении или внесении изменений в состав комиссии.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Уполномоченный орган размещает извещение об осуществлении закупки не позднее 3 (трех) рабочих дней со дня окончания срока проверки заявки на закупку, установленного в пункте 4.4 </w:t>
      </w:r>
      <w:r w:rsidR="00273CB2">
        <w:rPr>
          <w:rFonts w:eastAsia="Calibri" w:cs="Times New Roman"/>
        </w:rPr>
        <w:t>Регламента</w:t>
      </w:r>
      <w:r w:rsidRPr="00065F79">
        <w:rPr>
          <w:rFonts w:eastAsia="Calibri" w:cs="Times New Roman"/>
        </w:rPr>
        <w:t>.</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4.4.2. В случае наличия положений, противоречащих действующему законодательству Российской Федерации, Уполномоченный орган направляет Заказчику мотивированный отказ в определении поставщика (подрядчика, исполнителя), содержащий информацию о наличии в заявке и (или) приложенных документах положений, противоречащих действующему законодательству Российской Федерации. Заявка на закупку, учитывающая замечания Уполномоченного органа, подается Заказчиком повторно в течение 5 (пяти) рабочих дней со дня поступления мотивированного ответа об отказе в определении поставщика (подрядчика, исполнителя). В случае подачи заявки, учитывающей замечания Уполномоченного органа, по истечении указанного срока заявке присваивается новый номер, ее рассмотрение осуществляется в общем порядке.</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Срок, предусмотренный на рассмотрение заявки на закупку, продлевается на 5 (пять) рабочих дней.</w:t>
      </w:r>
    </w:p>
    <w:p w:rsidR="00065F79" w:rsidRPr="00065F79" w:rsidRDefault="00065F79" w:rsidP="00065F79">
      <w:pPr>
        <w:spacing w:after="0" w:line="360" w:lineRule="auto"/>
        <w:ind w:firstLine="709"/>
        <w:rPr>
          <w:rFonts w:eastAsia="Calibri" w:cs="Times New Roman"/>
        </w:rPr>
      </w:pPr>
      <w:r w:rsidRPr="00065F79">
        <w:rPr>
          <w:rFonts w:eastAsia="Calibri" w:cs="Times New Roman"/>
        </w:rPr>
        <w:lastRenderedPageBreak/>
        <w:t>4.5. В случае необходимости внесения изменений в извещение об осуществлении закупки Заказчик представляет в Уполномоченный орган изменения в извещение об осуществлении закупки не позднее чем за 2 (два) рабочих дня до даты окончания срока подачи заявок на участие в закупке.</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4.6. Уполномоченный орган в течение 1 (одного) дня со дня получения обращения Заказчика о внесении изменений, указанных в пункте 4.5 настоящего </w:t>
      </w:r>
      <w:r w:rsidR="00273CB2">
        <w:rPr>
          <w:rFonts w:eastAsia="Calibri" w:cs="Times New Roman"/>
        </w:rPr>
        <w:t>Регламента</w:t>
      </w:r>
      <w:r w:rsidRPr="00065F79">
        <w:rPr>
          <w:rFonts w:eastAsia="Calibri" w:cs="Times New Roman"/>
        </w:rPr>
        <w:t>, принимает решение о внесении соответствующих изменений в извещение об осуществлении закупки либо об отказе внесения указанных изменений. Размещение Уполномоченным органом указанных изменений осуществляется в порядке и сроки, установленные Законом № 44-ФЗ.</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4.7. В ходе проведения процедуры определения поставщика (подрядчика, исполнителя) заседания комиссии по осуществлению закупок проводятся в месте, установленном заказчиком.</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4.8. Уполномоченный орган осуществляет подготовку протоколов заседаний комиссии по осуществлению закупок на основании решений, принятых членами комиссии.</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4.9. При принятии решения об отмене определения поставщика (подрядчика, исполнителя) Заказчик представляет в Уполномоченный орган соответствующую информацию об отмене определения поставщика (подрядчика, исполнителя) не позднее чем за 2 (два) рабочих дня до даты окончания срока подачи заявок на участие в закупке.</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4.10. Уполномоченный орган в течение 1 (одного) дня со дня получения информации Заказчика об отмене определения поставщика (подрядчика, исполнителя) принимает решение об отмене закупки либо об отказе отменять закупку. Размещение Уполномоченным органом указанного решения об отмене закупки осуществляется в порядке и в сроки, установленные Законом № 44-ФЗ.</w:t>
      </w:r>
    </w:p>
    <w:p w:rsidR="00065F79" w:rsidRPr="00065F79" w:rsidRDefault="00065F79" w:rsidP="00065F79">
      <w:pPr>
        <w:spacing w:after="0" w:line="360" w:lineRule="auto"/>
        <w:ind w:firstLine="709"/>
        <w:rPr>
          <w:rFonts w:eastAsia="Calibri" w:cs="Times New Roman"/>
        </w:rPr>
      </w:pPr>
      <w:r w:rsidRPr="00065F79">
        <w:rPr>
          <w:rFonts w:eastAsia="Calibri" w:cs="Times New Roman"/>
        </w:rPr>
        <w:t xml:space="preserve">4.11. В случае признания процедуры определения поставщика (подрядчика, исполнителя) несостоявшейся Заказчик принимает решение о проведении соответствующих процедур согласно Закону № 44-ФЗ. </w:t>
      </w:r>
    </w:p>
    <w:p w:rsidR="00571940" w:rsidRPr="00CA390B" w:rsidRDefault="00571940" w:rsidP="00886533">
      <w:pPr>
        <w:ind w:firstLine="709"/>
        <w:rPr>
          <w:szCs w:val="24"/>
        </w:rPr>
      </w:pPr>
    </w:p>
    <w:sectPr w:rsidR="00571940" w:rsidRPr="00CA390B" w:rsidSect="00AC7B41">
      <w:headerReference w:type="default" r:id="rId9"/>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84" w:rsidRDefault="00705B84" w:rsidP="00F442D2">
      <w:pPr>
        <w:spacing w:after="0"/>
      </w:pPr>
      <w:r>
        <w:separator/>
      </w:r>
    </w:p>
  </w:endnote>
  <w:endnote w:type="continuationSeparator" w:id="0">
    <w:p w:rsidR="00705B84" w:rsidRDefault="00705B84" w:rsidP="00F44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84" w:rsidRDefault="00705B84" w:rsidP="00F442D2">
      <w:pPr>
        <w:spacing w:after="0"/>
      </w:pPr>
      <w:r>
        <w:separator/>
      </w:r>
    </w:p>
  </w:footnote>
  <w:footnote w:type="continuationSeparator" w:id="0">
    <w:p w:rsidR="00705B84" w:rsidRDefault="00705B84" w:rsidP="00F442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18332"/>
      <w:docPartObj>
        <w:docPartGallery w:val="Page Numbers (Top of Page)"/>
        <w:docPartUnique/>
      </w:docPartObj>
    </w:sdtPr>
    <w:sdtEndPr>
      <w:rPr>
        <w:sz w:val="16"/>
        <w:szCs w:val="16"/>
      </w:rPr>
    </w:sdtEndPr>
    <w:sdtContent>
      <w:p w:rsidR="00E1282A" w:rsidRPr="00F16763" w:rsidRDefault="005C3C91" w:rsidP="00F16763">
        <w:pPr>
          <w:pStyle w:val="a7"/>
          <w:jc w:val="center"/>
          <w:rPr>
            <w:sz w:val="16"/>
            <w:szCs w:val="16"/>
          </w:rPr>
        </w:pPr>
        <w:r w:rsidRPr="00AC7B41">
          <w:rPr>
            <w:bCs/>
            <w:sz w:val="16"/>
            <w:szCs w:val="16"/>
          </w:rPr>
          <w:fldChar w:fldCharType="begin"/>
        </w:r>
        <w:r w:rsidRPr="00AC7B41">
          <w:rPr>
            <w:bCs/>
            <w:sz w:val="16"/>
            <w:szCs w:val="16"/>
          </w:rPr>
          <w:instrText>PAGE</w:instrText>
        </w:r>
        <w:r w:rsidRPr="00AC7B41">
          <w:rPr>
            <w:bCs/>
            <w:sz w:val="16"/>
            <w:szCs w:val="16"/>
          </w:rPr>
          <w:fldChar w:fldCharType="separate"/>
        </w:r>
        <w:r w:rsidR="00FC4835">
          <w:rPr>
            <w:bCs/>
            <w:noProof/>
            <w:sz w:val="16"/>
            <w:szCs w:val="16"/>
          </w:rPr>
          <w:t>2</w:t>
        </w:r>
        <w:r w:rsidRPr="00AC7B41">
          <w:rPr>
            <w:bCs/>
            <w:sz w:val="16"/>
            <w:szCs w:val="16"/>
          </w:rPr>
          <w:fldChar w:fldCharType="end"/>
        </w:r>
        <w:r w:rsidRPr="00AC7B41">
          <w:rPr>
            <w:sz w:val="16"/>
            <w:szCs w:val="16"/>
          </w:rPr>
          <w:t xml:space="preserve"> / </w:t>
        </w:r>
        <w:r w:rsidRPr="00AC7B41">
          <w:rPr>
            <w:bCs/>
            <w:sz w:val="16"/>
            <w:szCs w:val="16"/>
          </w:rPr>
          <w:fldChar w:fldCharType="begin"/>
        </w:r>
        <w:r w:rsidRPr="00AC7B41">
          <w:rPr>
            <w:bCs/>
            <w:sz w:val="16"/>
            <w:szCs w:val="16"/>
          </w:rPr>
          <w:instrText>NUMPAGES</w:instrText>
        </w:r>
        <w:r w:rsidRPr="00AC7B41">
          <w:rPr>
            <w:bCs/>
            <w:sz w:val="16"/>
            <w:szCs w:val="16"/>
          </w:rPr>
          <w:fldChar w:fldCharType="separate"/>
        </w:r>
        <w:r w:rsidR="00FC4835">
          <w:rPr>
            <w:bCs/>
            <w:noProof/>
            <w:sz w:val="16"/>
            <w:szCs w:val="16"/>
          </w:rPr>
          <w:t>7</w:t>
        </w:r>
        <w:r w:rsidRPr="00AC7B41">
          <w:rPr>
            <w:bCs/>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C3D03"/>
    <w:multiLevelType w:val="multilevel"/>
    <w:tmpl w:val="FCC8125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2070FE"/>
    <w:multiLevelType w:val="hybridMultilevel"/>
    <w:tmpl w:val="A6BAD282"/>
    <w:lvl w:ilvl="0" w:tplc="DDFE0D9C">
      <w:start w:val="1"/>
      <w:numFmt w:val="bullet"/>
      <w:suff w:val="space"/>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71265D"/>
    <w:multiLevelType w:val="hybridMultilevel"/>
    <w:tmpl w:val="F110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64ED7"/>
    <w:multiLevelType w:val="hybridMultilevel"/>
    <w:tmpl w:val="8CAE6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CC62D0"/>
    <w:multiLevelType w:val="hybridMultilevel"/>
    <w:tmpl w:val="9E34A5E2"/>
    <w:lvl w:ilvl="0" w:tplc="10E6CCE2">
      <w:start w:val="1"/>
      <w:numFmt w:val="bullet"/>
      <w:suff w:val="space"/>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804E27"/>
    <w:multiLevelType w:val="hybridMultilevel"/>
    <w:tmpl w:val="7ED88E1E"/>
    <w:lvl w:ilvl="0" w:tplc="DDFE0D9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A5D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EF845C1"/>
    <w:multiLevelType w:val="hybridMultilevel"/>
    <w:tmpl w:val="89F64704"/>
    <w:lvl w:ilvl="0" w:tplc="326CC58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2"/>
  </w:num>
  <w:num w:numId="3">
    <w:abstractNumId w:val="3"/>
  </w:num>
  <w:num w:numId="4">
    <w:abstractNumId w:val="6"/>
  </w:num>
  <w:num w:numId="5">
    <w:abstractNumId w:val="0"/>
  </w:num>
  <w:num w:numId="6">
    <w:abstractNumId w:val="0"/>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C7"/>
    <w:rsid w:val="00001D5F"/>
    <w:rsid w:val="000023C3"/>
    <w:rsid w:val="00044680"/>
    <w:rsid w:val="00065F79"/>
    <w:rsid w:val="000829AA"/>
    <w:rsid w:val="000C56A7"/>
    <w:rsid w:val="000C7CA4"/>
    <w:rsid w:val="000E5845"/>
    <w:rsid w:val="001222A7"/>
    <w:rsid w:val="00125058"/>
    <w:rsid w:val="00125526"/>
    <w:rsid w:val="00163F7E"/>
    <w:rsid w:val="001817EB"/>
    <w:rsid w:val="00184254"/>
    <w:rsid w:val="0020542F"/>
    <w:rsid w:val="00217BEB"/>
    <w:rsid w:val="0023181C"/>
    <w:rsid w:val="00231FCB"/>
    <w:rsid w:val="00251544"/>
    <w:rsid w:val="00273CB2"/>
    <w:rsid w:val="002A01EB"/>
    <w:rsid w:val="002A4658"/>
    <w:rsid w:val="002E7D0A"/>
    <w:rsid w:val="003305EC"/>
    <w:rsid w:val="00376445"/>
    <w:rsid w:val="00381B02"/>
    <w:rsid w:val="003C179E"/>
    <w:rsid w:val="003C2C6B"/>
    <w:rsid w:val="003D4372"/>
    <w:rsid w:val="003D506D"/>
    <w:rsid w:val="003F474A"/>
    <w:rsid w:val="00420182"/>
    <w:rsid w:val="004457BB"/>
    <w:rsid w:val="0045535D"/>
    <w:rsid w:val="00456089"/>
    <w:rsid w:val="00474C5C"/>
    <w:rsid w:val="0048794D"/>
    <w:rsid w:val="00497EC9"/>
    <w:rsid w:val="004B364D"/>
    <w:rsid w:val="004D44D3"/>
    <w:rsid w:val="004E28C8"/>
    <w:rsid w:val="005309D1"/>
    <w:rsid w:val="00531EE3"/>
    <w:rsid w:val="00571326"/>
    <w:rsid w:val="00571940"/>
    <w:rsid w:val="00583CF9"/>
    <w:rsid w:val="005B6683"/>
    <w:rsid w:val="005C3C91"/>
    <w:rsid w:val="00617148"/>
    <w:rsid w:val="00666959"/>
    <w:rsid w:val="006C1FBE"/>
    <w:rsid w:val="00705B84"/>
    <w:rsid w:val="00760520"/>
    <w:rsid w:val="00761567"/>
    <w:rsid w:val="007744F1"/>
    <w:rsid w:val="007873DE"/>
    <w:rsid w:val="007A0927"/>
    <w:rsid w:val="007A2406"/>
    <w:rsid w:val="007B5DD4"/>
    <w:rsid w:val="007B629A"/>
    <w:rsid w:val="007D6F87"/>
    <w:rsid w:val="007E5DC2"/>
    <w:rsid w:val="007F4CB9"/>
    <w:rsid w:val="00820249"/>
    <w:rsid w:val="00856686"/>
    <w:rsid w:val="0086103D"/>
    <w:rsid w:val="00886533"/>
    <w:rsid w:val="008B7631"/>
    <w:rsid w:val="008B7EF1"/>
    <w:rsid w:val="008D4108"/>
    <w:rsid w:val="008E09C8"/>
    <w:rsid w:val="009174A4"/>
    <w:rsid w:val="0096585A"/>
    <w:rsid w:val="00987F7F"/>
    <w:rsid w:val="009942F5"/>
    <w:rsid w:val="00996ACC"/>
    <w:rsid w:val="009C54A5"/>
    <w:rsid w:val="009D410E"/>
    <w:rsid w:val="009F1647"/>
    <w:rsid w:val="009F2454"/>
    <w:rsid w:val="00A04DB7"/>
    <w:rsid w:val="00A22A7C"/>
    <w:rsid w:val="00A40B43"/>
    <w:rsid w:val="00A8276F"/>
    <w:rsid w:val="00AA01EB"/>
    <w:rsid w:val="00AC7B41"/>
    <w:rsid w:val="00B51631"/>
    <w:rsid w:val="00B54087"/>
    <w:rsid w:val="00B65667"/>
    <w:rsid w:val="00B9420B"/>
    <w:rsid w:val="00BA5F4B"/>
    <w:rsid w:val="00BA727D"/>
    <w:rsid w:val="00BD5436"/>
    <w:rsid w:val="00BE0D40"/>
    <w:rsid w:val="00BE3F93"/>
    <w:rsid w:val="00C31D6C"/>
    <w:rsid w:val="00C54D48"/>
    <w:rsid w:val="00C76C82"/>
    <w:rsid w:val="00CA390B"/>
    <w:rsid w:val="00CD011D"/>
    <w:rsid w:val="00CD5D63"/>
    <w:rsid w:val="00CF5EB7"/>
    <w:rsid w:val="00D078A9"/>
    <w:rsid w:val="00D3181E"/>
    <w:rsid w:val="00D50A56"/>
    <w:rsid w:val="00D54F00"/>
    <w:rsid w:val="00D629C7"/>
    <w:rsid w:val="00D65288"/>
    <w:rsid w:val="00D848C5"/>
    <w:rsid w:val="00D95428"/>
    <w:rsid w:val="00DE7548"/>
    <w:rsid w:val="00DF4F6A"/>
    <w:rsid w:val="00E1282A"/>
    <w:rsid w:val="00E16C70"/>
    <w:rsid w:val="00E2543D"/>
    <w:rsid w:val="00E353AE"/>
    <w:rsid w:val="00E55BF6"/>
    <w:rsid w:val="00E80237"/>
    <w:rsid w:val="00EA0406"/>
    <w:rsid w:val="00EA5029"/>
    <w:rsid w:val="00EC65B8"/>
    <w:rsid w:val="00F16763"/>
    <w:rsid w:val="00F442D2"/>
    <w:rsid w:val="00F64ED8"/>
    <w:rsid w:val="00F74DDF"/>
    <w:rsid w:val="00F86DEC"/>
    <w:rsid w:val="00F96593"/>
    <w:rsid w:val="00FA5B4A"/>
    <w:rsid w:val="00FB283B"/>
    <w:rsid w:val="00FB44E6"/>
    <w:rsid w:val="00FB7BE4"/>
    <w:rsid w:val="00FC32EB"/>
    <w:rsid w:val="00FC4835"/>
    <w:rsid w:val="00FF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ACF64-C647-4A08-AB3E-DCB1BE2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BEB"/>
    <w:pPr>
      <w:spacing w:line="240" w:lineRule="auto"/>
      <w:ind w:firstLine="567"/>
      <w:jc w:val="both"/>
    </w:pPr>
    <w:rPr>
      <w:rFonts w:ascii="Times New Roman" w:hAnsi="Times New Roman"/>
      <w:sz w:val="24"/>
    </w:rPr>
  </w:style>
  <w:style w:type="paragraph" w:styleId="1">
    <w:name w:val="heading 1"/>
    <w:basedOn w:val="a"/>
    <w:next w:val="a"/>
    <w:link w:val="10"/>
    <w:autoRedefine/>
    <w:uiPriority w:val="9"/>
    <w:qFormat/>
    <w:rsid w:val="005309D1"/>
    <w:pPr>
      <w:keepNext/>
      <w:keepLines/>
      <w:suppressAutoHyphens/>
      <w:spacing w:before="200" w:after="100"/>
      <w:ind w:firstLine="0"/>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065F79"/>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3">
    <w:name w:val="heading 3"/>
    <w:basedOn w:val="a"/>
    <w:next w:val="a"/>
    <w:link w:val="30"/>
    <w:uiPriority w:val="9"/>
    <w:semiHidden/>
    <w:unhideWhenUsed/>
    <w:qFormat/>
    <w:rsid w:val="00065F7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C56A7"/>
    <w:pPr>
      <w:spacing w:after="0"/>
    </w:pPr>
    <w:rPr>
      <w:rFonts w:ascii="Tahoma" w:hAnsi="Tahoma" w:cs="Tahoma"/>
      <w:sz w:val="16"/>
      <w:szCs w:val="16"/>
    </w:rPr>
  </w:style>
  <w:style w:type="character" w:customStyle="1" w:styleId="a5">
    <w:name w:val="Текст выноски Знак"/>
    <w:basedOn w:val="a0"/>
    <w:link w:val="a4"/>
    <w:uiPriority w:val="99"/>
    <w:semiHidden/>
    <w:rsid w:val="000C56A7"/>
    <w:rPr>
      <w:rFonts w:ascii="Tahoma" w:hAnsi="Tahoma" w:cs="Tahoma"/>
      <w:sz w:val="16"/>
      <w:szCs w:val="16"/>
    </w:rPr>
  </w:style>
  <w:style w:type="paragraph" w:styleId="a6">
    <w:name w:val="List Paragraph"/>
    <w:basedOn w:val="a"/>
    <w:uiPriority w:val="34"/>
    <w:qFormat/>
    <w:rsid w:val="00F64ED8"/>
    <w:pPr>
      <w:ind w:left="720"/>
      <w:contextualSpacing/>
    </w:pPr>
  </w:style>
  <w:style w:type="paragraph" w:styleId="a7">
    <w:name w:val="header"/>
    <w:basedOn w:val="a"/>
    <w:link w:val="a8"/>
    <w:uiPriority w:val="99"/>
    <w:unhideWhenUsed/>
    <w:rsid w:val="00F442D2"/>
    <w:pPr>
      <w:tabs>
        <w:tab w:val="center" w:pos="4677"/>
        <w:tab w:val="right" w:pos="9355"/>
      </w:tabs>
      <w:spacing w:after="0"/>
    </w:pPr>
  </w:style>
  <w:style w:type="character" w:customStyle="1" w:styleId="a8">
    <w:name w:val="Верхний колонтитул Знак"/>
    <w:basedOn w:val="a0"/>
    <w:link w:val="a7"/>
    <w:uiPriority w:val="99"/>
    <w:rsid w:val="00F442D2"/>
    <w:rPr>
      <w:rFonts w:ascii="Times New Roman" w:hAnsi="Times New Roman"/>
      <w:sz w:val="26"/>
    </w:rPr>
  </w:style>
  <w:style w:type="paragraph" w:styleId="a9">
    <w:name w:val="footer"/>
    <w:basedOn w:val="a"/>
    <w:link w:val="aa"/>
    <w:uiPriority w:val="99"/>
    <w:unhideWhenUsed/>
    <w:rsid w:val="00F442D2"/>
    <w:pPr>
      <w:tabs>
        <w:tab w:val="center" w:pos="4677"/>
        <w:tab w:val="right" w:pos="9355"/>
      </w:tabs>
      <w:spacing w:after="0"/>
    </w:pPr>
  </w:style>
  <w:style w:type="character" w:customStyle="1" w:styleId="aa">
    <w:name w:val="Нижний колонтитул Знак"/>
    <w:basedOn w:val="a0"/>
    <w:link w:val="a9"/>
    <w:uiPriority w:val="99"/>
    <w:rsid w:val="00F442D2"/>
    <w:rPr>
      <w:rFonts w:ascii="Times New Roman" w:hAnsi="Times New Roman"/>
      <w:sz w:val="26"/>
    </w:rPr>
  </w:style>
  <w:style w:type="paragraph" w:styleId="ab">
    <w:name w:val="footnote text"/>
    <w:basedOn w:val="a"/>
    <w:link w:val="ac"/>
    <w:uiPriority w:val="99"/>
    <w:semiHidden/>
    <w:unhideWhenUsed/>
    <w:rsid w:val="0086103D"/>
    <w:pPr>
      <w:spacing w:after="0"/>
    </w:pPr>
    <w:rPr>
      <w:sz w:val="20"/>
      <w:szCs w:val="20"/>
    </w:rPr>
  </w:style>
  <w:style w:type="character" w:customStyle="1" w:styleId="ac">
    <w:name w:val="Текст сноски Знак"/>
    <w:basedOn w:val="a0"/>
    <w:link w:val="ab"/>
    <w:uiPriority w:val="99"/>
    <w:semiHidden/>
    <w:rsid w:val="0086103D"/>
    <w:rPr>
      <w:rFonts w:ascii="Times New Roman" w:hAnsi="Times New Roman"/>
      <w:sz w:val="20"/>
      <w:szCs w:val="20"/>
    </w:rPr>
  </w:style>
  <w:style w:type="character" w:styleId="ad">
    <w:name w:val="footnote reference"/>
    <w:basedOn w:val="a0"/>
    <w:uiPriority w:val="99"/>
    <w:semiHidden/>
    <w:unhideWhenUsed/>
    <w:rsid w:val="0086103D"/>
    <w:rPr>
      <w:vertAlign w:val="superscript"/>
    </w:rPr>
  </w:style>
  <w:style w:type="character" w:styleId="ae">
    <w:name w:val="Hyperlink"/>
    <w:basedOn w:val="a0"/>
    <w:uiPriority w:val="99"/>
    <w:unhideWhenUsed/>
    <w:rsid w:val="0086103D"/>
    <w:rPr>
      <w:color w:val="0000FF" w:themeColor="hyperlink"/>
      <w:u w:val="single"/>
    </w:rPr>
  </w:style>
  <w:style w:type="character" w:customStyle="1" w:styleId="10">
    <w:name w:val="Заголовок 1 Знак"/>
    <w:basedOn w:val="a0"/>
    <w:link w:val="1"/>
    <w:uiPriority w:val="9"/>
    <w:rsid w:val="005309D1"/>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semiHidden/>
    <w:rsid w:val="00065F7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65F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55E7-5AED-4D6C-9DE0-14B80805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2312</Words>
  <Characters>13181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Чабанюк</dc:creator>
  <cp:lastModifiedBy>Chabanyuk</cp:lastModifiedBy>
  <cp:revision>6</cp:revision>
  <cp:lastPrinted>2024-12-20T12:42:00Z</cp:lastPrinted>
  <dcterms:created xsi:type="dcterms:W3CDTF">2024-12-19T07:13:00Z</dcterms:created>
  <dcterms:modified xsi:type="dcterms:W3CDTF">2024-12-20T12:42:00Z</dcterms:modified>
</cp:coreProperties>
</file>