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A2A9" w14:textId="77777777" w:rsidR="00DE6091" w:rsidRDefault="00DE6091" w:rsidP="00DE6091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4FB80B0E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14:paraId="628CF3DF" w14:textId="77777777" w:rsidR="00DE6091" w:rsidRDefault="00DE6091" w:rsidP="00DE6091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«Княжпогостский»</w:t>
      </w:r>
    </w:p>
    <w:p w14:paraId="54749F68" w14:textId="37829CBC" w:rsidR="00DE6091" w:rsidRDefault="00DE6091" w:rsidP="0067534A">
      <w:pPr>
        <w:spacing w:after="0" w:line="240" w:lineRule="auto"/>
        <w:jc w:val="right"/>
        <w:rPr>
          <w:rStyle w:val="1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от «</w:t>
      </w:r>
      <w:r w:rsidR="009B5182">
        <w:rPr>
          <w:rFonts w:ascii="Times New Roman" w:hAnsi="Times New Roman" w:cs="Times New Roman"/>
          <w:sz w:val="20"/>
        </w:rPr>
        <w:t>01</w:t>
      </w:r>
      <w:r>
        <w:rPr>
          <w:rFonts w:ascii="Times New Roman" w:hAnsi="Times New Roman" w:cs="Times New Roman"/>
          <w:sz w:val="20"/>
        </w:rPr>
        <w:t xml:space="preserve">» </w:t>
      </w:r>
      <w:r w:rsidR="009B5182">
        <w:rPr>
          <w:rFonts w:ascii="Times New Roman" w:hAnsi="Times New Roman" w:cs="Times New Roman"/>
          <w:sz w:val="20"/>
        </w:rPr>
        <w:t>июня</w:t>
      </w:r>
      <w:r>
        <w:rPr>
          <w:rFonts w:ascii="Times New Roman" w:hAnsi="Times New Roman" w:cs="Times New Roman"/>
          <w:sz w:val="20"/>
        </w:rPr>
        <w:t xml:space="preserve"> 2026 г. № </w:t>
      </w:r>
      <w:r w:rsidR="009B5182">
        <w:rPr>
          <w:rFonts w:ascii="Times New Roman" w:hAnsi="Times New Roman" w:cs="Times New Roman"/>
          <w:sz w:val="20"/>
        </w:rPr>
        <w:t>532</w:t>
      </w:r>
    </w:p>
    <w:p w14:paraId="19143A1E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</w:p>
    <w:p w14:paraId="38064280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>ПАСПОРТ</w:t>
      </w:r>
    </w:p>
    <w:p w14:paraId="63320BC7" w14:textId="77777777" w:rsidR="00DE6091" w:rsidRDefault="00DE6091" w:rsidP="00DE6091">
      <w:pPr>
        <w:spacing w:after="0" w:line="240" w:lineRule="auto"/>
        <w:jc w:val="center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 xml:space="preserve">муниципальной программы </w:t>
      </w:r>
      <w:r>
        <w:rPr>
          <w:rFonts w:ascii="Times New Roman" w:hAnsi="Times New Roman"/>
          <w:sz w:val="20"/>
        </w:rPr>
        <w:t>муниципального округа «Княжпогостский»</w:t>
      </w:r>
      <w:r>
        <w:rPr>
          <w:rStyle w:val="1"/>
          <w:sz w:val="20"/>
          <w:szCs w:val="20"/>
        </w:rPr>
        <w:t xml:space="preserve"> </w:t>
      </w:r>
    </w:p>
    <w:p w14:paraId="11FAC4FC" w14:textId="77777777" w:rsidR="00DE6091" w:rsidRDefault="00DE6091" w:rsidP="00DE6091">
      <w:pPr>
        <w:spacing w:after="0" w:line="240" w:lineRule="auto"/>
        <w:jc w:val="center"/>
      </w:pP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Профилактика правонарушений и обеспечение безопасности»</w:t>
      </w:r>
    </w:p>
    <w:p w14:paraId="5C63BC68" w14:textId="77777777" w:rsidR="00DE6091" w:rsidRDefault="00DE6091" w:rsidP="00DE6091">
      <w:pPr>
        <w:jc w:val="center"/>
        <w:rPr>
          <w:rStyle w:val="1"/>
          <w:sz w:val="20"/>
          <w:szCs w:val="20"/>
        </w:rPr>
      </w:pPr>
    </w:p>
    <w:tbl>
      <w:tblPr>
        <w:tblStyle w:val="a5"/>
        <w:tblW w:w="10661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34"/>
      </w:tblGrid>
      <w:tr w:rsidR="00DE6091" w14:paraId="1D086614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8D8" w14:textId="77777777" w:rsidR="00DE6091" w:rsidRDefault="00DE609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CA33939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1D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 </w:t>
            </w:r>
          </w:p>
        </w:tc>
      </w:tr>
      <w:tr w:rsidR="00DE6091" w14:paraId="4B479A11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DBE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0FD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муниципального округа «Княжпогостский»;</w:t>
            </w:r>
          </w:p>
          <w:p w14:paraId="35B99C6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муниципального округа «Княжпогостский»;</w:t>
            </w:r>
          </w:p>
          <w:p w14:paraId="2CB2E734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«Княжпогостский»;</w:t>
            </w:r>
          </w:p>
          <w:p w14:paraId="665C750E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«Княжпогостский»;</w:t>
            </w:r>
          </w:p>
          <w:p w14:paraId="040378A6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«Княжпогостский»;</w:t>
            </w:r>
          </w:p>
          <w:p w14:paraId="143834A0" w14:textId="77777777" w:rsidR="00DE6091" w:rsidRDefault="00DE609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«Городское хозяйство». </w:t>
            </w:r>
          </w:p>
        </w:tc>
      </w:tr>
      <w:tr w:rsidR="00DE6091" w14:paraId="034D7AB3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6402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187F4E70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CA85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 Министерства внутренних дел Российской Федерации по Княжпогостскому району (по согласованию); </w:t>
            </w:r>
          </w:p>
          <w:p w14:paraId="3E96341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района» (по согласованию);</w:t>
            </w:r>
          </w:p>
          <w:p w14:paraId="235A610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учреждение здравоохранения Республики Коми «Княжпогостская центральная районная больница» (по согласованию);</w:t>
            </w:r>
          </w:p>
          <w:p w14:paraId="5D4831B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учреждение Республики Коми «Центр занятости населения Княжпогостского района» (по согласованию);</w:t>
            </w:r>
          </w:p>
          <w:p w14:paraId="35A8F95A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Территориальная комиссия по делам несовершеннолетних и защите их прав Княжпогостского района (по согласованию);</w:t>
            </w:r>
          </w:p>
          <w:p w14:paraId="2E72B56F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 (по согласованию);</w:t>
            </w:r>
          </w:p>
          <w:p w14:paraId="01A71E9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Княжпогостский инспекторский участок Центра ГИМС ГУ МЧС России по Республике Коми (по согласованию). </w:t>
            </w:r>
          </w:p>
        </w:tc>
      </w:tr>
      <w:tr w:rsidR="00DE6091" w14:paraId="1B9D3CF9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17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2638763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A9E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«Профилактика преступлений и иных правонарушений»</w:t>
            </w:r>
          </w:p>
          <w:p w14:paraId="2B7340EB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«Профилактика безнадзорности, правонарушений и преступлений несовершеннолетних»</w:t>
            </w:r>
          </w:p>
          <w:p w14:paraId="7F8E31F6" w14:textId="77777777" w:rsidR="00DE6091" w:rsidRDefault="00DE6091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«Гражданская оборона, защита населения и территорий от чрезвычайных ситуаций»</w:t>
            </w:r>
          </w:p>
          <w:p w14:paraId="0D1FAC3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«Профилактика терроризма и экстремизма»</w:t>
            </w:r>
          </w:p>
          <w:p w14:paraId="131EB1F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«Охрана окружающей среды»</w:t>
            </w:r>
          </w:p>
        </w:tc>
      </w:tr>
      <w:tr w:rsidR="00DE6091" w14:paraId="0596ADA2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EECD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2036" w14:textId="77777777" w:rsidR="00DE6091" w:rsidRDefault="00DE60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ситуаций, пожарной безопасности и системы предупреждения терроризма и экстремизма, у</w:t>
            </w:r>
            <w:r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среду.</w:t>
            </w:r>
          </w:p>
        </w:tc>
      </w:tr>
      <w:tr w:rsidR="00DE6091" w14:paraId="7AE6D4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6A1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898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  <w:p w14:paraId="398CB105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Повышение качества и эффективности профилактики правонарушений среди несовершеннолетних.</w:t>
            </w:r>
          </w:p>
          <w:p w14:paraId="656FD0A9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</w:t>
            </w: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  <w:p w14:paraId="0DA4E2A0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4.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людей.</w:t>
            </w:r>
          </w:p>
          <w:p w14:paraId="0996D7F0" w14:textId="77777777" w:rsidR="00DE6091" w:rsidRDefault="00DE6091">
            <w:pPr>
              <w:pStyle w:val="ConsPlusNormal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5. </w:t>
            </w: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38CEA2ED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2F5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BDE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снижение количества зарегистрированных преступлений ежегодно, (%);</w:t>
            </w:r>
          </w:p>
          <w:p w14:paraId="73F67FB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общественных местах, (ед.); </w:t>
            </w:r>
          </w:p>
          <w:p w14:paraId="528F3A1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преступлений, совершенных несовершеннолетними, в том числе с их участием (ед.);</w:t>
            </w:r>
          </w:p>
          <w:p w14:paraId="5BB3983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вовлечение несовершеннолетних в организованные формы досуга на базе общеобразовательных организаций, (да/нет);</w:t>
            </w:r>
          </w:p>
          <w:p w14:paraId="13E40B85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5) сокращение количества пострадавших (погибших) вследствие чрезвычайных ситуаций (происшествий), пожаров, а также происшествий на водных объектах, (ед.);</w:t>
            </w:r>
          </w:p>
          <w:p w14:paraId="2E9A9900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обучение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ситуациях, (да/нет);</w:t>
            </w:r>
          </w:p>
          <w:p w14:paraId="7BEC6AD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размещение в СМИ информационных материалов по тематике противодействия идеологии терроризма и экстремизма (да/нет);</w:t>
            </w:r>
          </w:p>
          <w:p w14:paraId="37CCA6A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выявление и ликвидация несанкционированных свалок, (да/нет);</w:t>
            </w:r>
          </w:p>
          <w:p w14:paraId="4121628D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израсходование финансовых средств, выделяемых на выполнение мероприятий по охране окружающей среды, (да/нет).</w:t>
            </w:r>
          </w:p>
        </w:tc>
      </w:tr>
      <w:tr w:rsidR="00DE6091" w14:paraId="55009A6C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208F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C36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реализации муниципальной программы: 2026 - 2030 годы  </w:t>
            </w:r>
          </w:p>
        </w:tc>
      </w:tr>
      <w:tr w:rsidR="00DE6091" w14:paraId="49EC5CBF" w14:textId="77777777" w:rsidTr="0044489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1407" w14:textId="77777777" w:rsidR="00DE6091" w:rsidRDefault="00DE609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E82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мероприятий муниципальной программы позволит:</w:t>
            </w:r>
          </w:p>
          <w:p w14:paraId="346B7362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снизить количество зарегистрированных преступлений ежегодно;</w:t>
            </w:r>
          </w:p>
          <w:p w14:paraId="19364E7F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снизить количество преступлений, совершенных в общественных местах; </w:t>
            </w:r>
          </w:p>
          <w:p w14:paraId="536E1416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уменьшить количество преступлений, совершенных несовершеннолетними, в том числе с их участием;</w:t>
            </w:r>
          </w:p>
          <w:p w14:paraId="41056171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занять общественно-полезными делами несовершеннолетних путем вовлечения их в организованные формы досуга на базе общеобразовательных организаций;</w:t>
            </w:r>
          </w:p>
          <w:p w14:paraId="0677F08A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сократить количество пострадавших (погибших) вследствие чрезвычайных ситуаций (происшествий), пожаров, а также происшествий на водных объектах;</w:t>
            </w:r>
          </w:p>
          <w:p w14:paraId="4253925C" w14:textId="77777777" w:rsidR="00DE6091" w:rsidRDefault="00DE60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повысить уровень образованности </w:t>
            </w:r>
            <w:r>
              <w:rPr>
                <w:rFonts w:ascii="Times New Roman" w:hAnsi="Times New Roman"/>
                <w:sz w:val="20"/>
              </w:rPr>
              <w:t>должностных лиц организаций и населения в области гражданской обороны и защиты населения в чрезвычайных ситуациях;</w:t>
            </w:r>
          </w:p>
          <w:p w14:paraId="1B229E0E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информировать население по вопросам противодействия идеологии терроризма и экстремизма;</w:t>
            </w:r>
          </w:p>
          <w:p w14:paraId="1A162F44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снизить количество несанкционированных свалок;</w:t>
            </w:r>
          </w:p>
          <w:p w14:paraId="602015AC" w14:textId="77777777" w:rsidR="00DE6091" w:rsidRDefault="00DE6091">
            <w:pPr>
              <w:pStyle w:val="ConsPlusNormal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9) освоить финансовые средства, выделенные на выполнение мероприятий по охране окружающей среды, (да/нет).</w:t>
            </w:r>
          </w:p>
        </w:tc>
      </w:tr>
    </w:tbl>
    <w:p w14:paraId="0BAEEF7F" w14:textId="77777777" w:rsidR="00DE6091" w:rsidRDefault="00DE6091" w:rsidP="00DE6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51268206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Приоритеты, цели и задачи реализуемой муниципальной политики в </w:t>
      </w:r>
    </w:p>
    <w:p w14:paraId="4D57046F" w14:textId="77777777" w:rsidR="00DE6091" w:rsidRDefault="00DE6091" w:rsidP="00DE6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1E51F184" w14:textId="77777777" w:rsidR="00DE6091" w:rsidRDefault="00DE6091" w:rsidP="00DE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и приоритетным направлением муниципальной политики в сфере социально-экономического развития муниципального округа </w:t>
      </w:r>
      <w:r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 xml:space="preserve">обеспечение правопорядка и безопасности населения,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«Княжпогостский», а так же о</w:t>
      </w:r>
      <w:r>
        <w:rPr>
          <w:rFonts w:ascii="Times New Roman" w:hAnsi="Times New Roman" w:cs="Times New Roman"/>
          <w:sz w:val="20"/>
          <w:szCs w:val="20"/>
        </w:rPr>
        <w:t>беспечение эффективного функционирования и совершенствования системы предупреждения и ликвидации чрезвычайных ситуаций, системы предупреждения терроризма и экстремизма и охраны окружающей среды.</w:t>
      </w:r>
    </w:p>
    <w:p w14:paraId="48AB0A9A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>
        <w:rPr>
          <w:rStyle w:val="1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безопасности» </w:t>
      </w:r>
      <w:r>
        <w:rPr>
          <w:rStyle w:val="1"/>
          <w:sz w:val="20"/>
          <w:szCs w:val="20"/>
        </w:rPr>
        <w:t>(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>
        <w:rPr>
          <w:rStyle w:val="1"/>
          <w:sz w:val="20"/>
          <w:szCs w:val="20"/>
        </w:rPr>
        <w:t>муниципальная программа</w:t>
      </w:r>
      <w:r>
        <w:rPr>
          <w:rFonts w:ascii="Times New Roman" w:hAnsi="Times New Roman" w:cs="Times New Roman"/>
          <w:spacing w:val="2"/>
          <w:sz w:val="20"/>
          <w:szCs w:val="20"/>
        </w:rPr>
        <w:t>) являются о</w:t>
      </w:r>
      <w:r>
        <w:rPr>
          <w:rFonts w:ascii="Times New Roman" w:hAnsi="Times New Roman"/>
          <w:sz w:val="20"/>
          <w:szCs w:val="20"/>
        </w:rPr>
        <w:t xml:space="preserve">беспечение правопорядка и безопасности населения от угроз криминогенного, техногенного и природного характера,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округа «Княжпогостский».</w:t>
      </w:r>
      <w:r>
        <w:rPr>
          <w:rFonts w:ascii="Times New Roman" w:hAnsi="Times New Roman" w:cs="Times New Roman"/>
          <w:sz w:val="20"/>
          <w:szCs w:val="20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>
        <w:rPr>
          <w:rFonts w:ascii="Times New Roman" w:hAnsi="Times New Roman"/>
          <w:sz w:val="20"/>
        </w:rPr>
        <w:t>Уменьшение негативного воздействия на окружающую среду, обеспечение экологической безопасности,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64C291E1" w14:textId="77777777" w:rsidR="00DE6091" w:rsidRDefault="00DE6091" w:rsidP="00DE6091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17636013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обеспечение общественной безопасности и охраны общественного порядка; </w:t>
      </w:r>
    </w:p>
    <w:p w14:paraId="5A696BA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создание условий для социальной реабилитации, адаптации и трудоустройства лиц, освободившихся из мест лишения свободы, и </w:t>
      </w:r>
      <w:r>
        <w:rPr>
          <w:rStyle w:val="10"/>
          <w:rFonts w:eastAsiaTheme="minorHAnsi"/>
          <w:sz w:val="20"/>
          <w:szCs w:val="20"/>
        </w:rPr>
        <w:t>осужденных к наказанию, не связанному с лишением свободы</w:t>
      </w:r>
      <w:r>
        <w:rPr>
          <w:rFonts w:ascii="Times New Roman" w:hAnsi="Times New Roman"/>
          <w:sz w:val="20"/>
          <w:szCs w:val="20"/>
        </w:rPr>
        <w:t>;</w:t>
      </w:r>
    </w:p>
    <w:p w14:paraId="1952D835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1A3D1F21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35DFFF78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 w:cs="Calibri"/>
          <w:sz w:val="20"/>
          <w:szCs w:val="20"/>
        </w:rPr>
        <w:t>содействие организации деятельности народных дружин в поселениях;</w:t>
      </w:r>
    </w:p>
    <w:p w14:paraId="6D58673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737BE9BD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в состоянии алкогольного и наркотического опьянения;</w:t>
      </w:r>
    </w:p>
    <w:p w14:paraId="73C2EC2C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17EB3F36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вовлечение несовершеннолетних в организованные формы отдыха и труда;</w:t>
      </w:r>
    </w:p>
    <w:p w14:paraId="36E4AB65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совершенствование профилактической работы с несовершеннолетними «группы риска»;</w:t>
      </w:r>
    </w:p>
    <w:p w14:paraId="7D90250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1DEA11A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37B41AD8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профилактических дезинсекционных мероприятий;</w:t>
      </w:r>
    </w:p>
    <w:p w14:paraId="1376AEE2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предупреждение гибели людей на водных объектах;</w:t>
      </w:r>
    </w:p>
    <w:p w14:paraId="4B1FC27B" w14:textId="77777777" w:rsidR="00DE6091" w:rsidRDefault="00DE6091" w:rsidP="00DE6091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совершенствование муниципальной системы противодействия терроризму и экстремизму;</w:t>
      </w:r>
    </w:p>
    <w:p w14:paraId="1C74D33C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сбор, транспортировка, размещение отходов; </w:t>
      </w:r>
    </w:p>
    <w:p w14:paraId="48D86383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ликвидация мест несанкционированного размещения отходов; </w:t>
      </w:r>
    </w:p>
    <w:p w14:paraId="306E73B4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озеленение территорий;</w:t>
      </w:r>
    </w:p>
    <w:p w14:paraId="18599570" w14:textId="77777777" w:rsidR="00DE6091" w:rsidRDefault="00DE6091" w:rsidP="00DE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обеспечение противопожарных мер;</w:t>
      </w:r>
    </w:p>
    <w:p w14:paraId="3FC6A362" w14:textId="77777777" w:rsidR="00DE6091" w:rsidRDefault="00DE6091" w:rsidP="00DE60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 проведение работ по установлению границ лесопарков.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4276BB32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в себя 5 подпрограмм, для каждой подпрограммы определены цели и задачи, </w:t>
      </w:r>
      <w:r>
        <w:rPr>
          <w:rFonts w:ascii="Times New Roman" w:hAnsi="Times New Roman"/>
          <w:sz w:val="20"/>
          <w:szCs w:val="20"/>
        </w:rPr>
        <w:t>решение которых обеспечивает достижение целей муниципальной программы.</w:t>
      </w:r>
    </w:p>
    <w:p w14:paraId="5FF849C6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Сведения о целевых показателях (индикаторах) муниципальной программы приведены в таблице 1. </w:t>
      </w:r>
    </w:p>
    <w:p w14:paraId="53331E40" w14:textId="77777777" w:rsidR="00DE6091" w:rsidRDefault="00DE6091" w:rsidP="00DE60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подпрограмм и основных мероприятий муниципальной программы приведены в таблице 2.</w:t>
      </w:r>
    </w:p>
    <w:p w14:paraId="6B1C579C" w14:textId="77777777" w:rsidR="00DE6091" w:rsidRDefault="00DE6091" w:rsidP="00DE60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 таблице 3.</w:t>
      </w:r>
    </w:p>
    <w:p w14:paraId="3959FE1F" w14:textId="77777777" w:rsidR="00DE6091" w:rsidRDefault="00DE6091" w:rsidP="00DE609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76CE3E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4D2F858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sz w:val="20"/>
          <w:szCs w:val="20"/>
        </w:rPr>
        <w:t>«</w:t>
      </w:r>
      <w:hyperlink r:id="rId4" w:anchor="P120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Профилактика преступлений</w:t>
        </w:r>
      </w:hyperlink>
      <w:r>
        <w:rPr>
          <w:rFonts w:ascii="Times New Roman" w:hAnsi="Times New Roman" w:cs="Times New Roman"/>
          <w:b w:val="0"/>
          <w:sz w:val="20"/>
          <w:szCs w:val="20"/>
        </w:rPr>
        <w:t xml:space="preserve"> и иных правонарушений»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C8DF6F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tbl>
      <w:tblPr>
        <w:tblW w:w="10666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035D0CF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F51F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727768A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FA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0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  <w:bookmarkEnd w:id="0"/>
          </w:p>
          <w:p w14:paraId="42F9C73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2140B63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7DE4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A68B74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правопорядка и общественной безопасности на территории муниципального образования муниципального округа «Княжпогостский».</w:t>
            </w:r>
          </w:p>
        </w:tc>
      </w:tr>
      <w:tr w:rsidR="00DE6091" w14:paraId="664830D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A092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125D31F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1ED8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 обеспечение общественной безопасности и охраны общественного порядка; </w:t>
            </w:r>
          </w:p>
          <w:p w14:paraId="0E121B01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укрепление межведомственного взаимодействия по профилактике правонарушений;</w:t>
            </w:r>
          </w:p>
          <w:p w14:paraId="67A2A95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</w:tc>
      </w:tr>
      <w:tr w:rsidR="00DE6091" w14:paraId="42C5AF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7BDE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DB13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AD48AE3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содействие в создании условий для оказания помощи лицам, в отношении которых применяется пробация (да/нет);</w:t>
            </w:r>
          </w:p>
          <w:p w14:paraId="16E0DC4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>
              <w:rPr>
                <w:rFonts w:ascii="Times New Roman" w:hAnsi="Times New Roman" w:cs="Courier New"/>
                <w:sz w:val="20"/>
              </w:rPr>
              <w:t>удельный вес преступлений, совершенных в состоянии опьянения (алкогольного, наркотического), от общего количества расследованных преступлений, (%);</w:t>
            </w:r>
          </w:p>
          <w:p w14:paraId="4B6EE037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проведение мероприятий по предоставлению помещения сотруднику, замещающему должность участкового уполномоченного полиции (да/нет);</w:t>
            </w:r>
          </w:p>
          <w:p w14:paraId="779C6AB4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(да/нет);</w:t>
            </w:r>
          </w:p>
          <w:p w14:paraId="46B67B98" w14:textId="77777777" w:rsidR="00DE6091" w:rsidRDefault="00DE6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увеличение численного состава граждан, участвующих в охране общественного порядка (народные дружинники) (%);</w:t>
            </w:r>
          </w:p>
          <w:p w14:paraId="61B047F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выполнены мероприятия по обеспечению комплексной безопасности на объектах (территориях) муниципальных образовательных организаций, (ед.).</w:t>
            </w:r>
          </w:p>
        </w:tc>
      </w:tr>
      <w:tr w:rsidR="00DE6091" w14:paraId="7700D8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ACF7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55AD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1 реализуется в 2026 - 2030 годах</w:t>
            </w:r>
          </w:p>
        </w:tc>
      </w:tr>
      <w:tr w:rsidR="00DE6091" w14:paraId="5552AAF8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EDC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0F92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подпрограммы 1 позволит:</w:t>
            </w:r>
          </w:p>
          <w:p w14:paraId="0A042BC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сократить удельный вес преступлений, совершенных ранее судимыми лицами;</w:t>
            </w:r>
          </w:p>
          <w:p w14:paraId="5D0F875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создать условия для оказания помощи лицам, в отношении которых применяется пробация;</w:t>
            </w:r>
          </w:p>
          <w:p w14:paraId="37C81A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</w:rPr>
              <w:t>сократить удельный вес преступлений, совершенных в состоянии алкогольного и наркотического опьянения,</w:t>
            </w:r>
            <w:r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12BED04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обеспечить возможность служебной деятельности на подведомственной территории сотруднику, замещающему должность участкового уполномоченного полиции;</w:t>
            </w:r>
          </w:p>
          <w:p w14:paraId="3D48A17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организовать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правонарушениях; </w:t>
            </w:r>
          </w:p>
          <w:p w14:paraId="26660C4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увеличить число граждан, участвующих в охране общественного порядка;</w:t>
            </w:r>
          </w:p>
          <w:p w14:paraId="33F190F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5F75CD20" w14:textId="77777777" w:rsidR="00DE6091" w:rsidRDefault="00DE6091" w:rsidP="00DE6091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54B2715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F271E0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hyperlink r:id="rId5" w:anchor="P178" w:history="1"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«</w:t>
        </w:r>
        <w:hyperlink w:anchor="P234" w:history="1">
          <w:r>
            <w:rPr>
              <w:rStyle w:val="a3"/>
              <w:rFonts w:ascii="Times New Roman" w:hAnsi="Times New Roman" w:cs="Times New Roman"/>
              <w:b w:val="0"/>
              <w:color w:val="auto"/>
              <w:sz w:val="20"/>
              <w:szCs w:val="20"/>
              <w:u w:val="none"/>
            </w:rPr>
            <w:t>Профилактика безнадзорности</w:t>
          </w:r>
        </w:hyperlink>
        <w:r>
          <w:rPr>
            <w:rStyle w:val="a3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, правонарушений и преступлений несовершеннолетних»</w:t>
        </w:r>
      </w:hyperlink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BCED33F" w14:textId="43FBB18D" w:rsidR="00DE6091" w:rsidRDefault="00DE6091" w:rsidP="00444892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2)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617901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ACE4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0189B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2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03A0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3A0B14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3844373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F975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5D243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 качества и эффективности профилактики правонарушений среди несовершеннолетних.</w:t>
            </w:r>
          </w:p>
        </w:tc>
      </w:tr>
      <w:tr w:rsidR="00DE6091" w14:paraId="3C20838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7FB66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944428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94A6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11671F18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совершенствование профилактической работы с несовершеннолетними «группы риска».</w:t>
            </w:r>
          </w:p>
        </w:tc>
      </w:tr>
      <w:tr w:rsidR="00DE6091" w14:paraId="3BAE8C2F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1D7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25E30" w14:textId="77777777" w:rsidR="00DE6091" w:rsidRDefault="00DE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проведение образовательных мероприятий по профилактике правонарушений и преступности несовершеннолетних, (да/нет);</w:t>
            </w:r>
          </w:p>
          <w:p w14:paraId="4E6437F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 (%);</w:t>
            </w:r>
          </w:p>
          <w:p w14:paraId="75C316F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количество детей, находящихся в трудной жизненной ситуации, охваченных отдыхом в каникулярное время (чел.);</w:t>
            </w:r>
          </w:p>
          <w:p w14:paraId="585478E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 (%);</w:t>
            </w:r>
          </w:p>
        </w:tc>
      </w:tr>
      <w:tr w:rsidR="00DE6091" w14:paraId="3A57F655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4BA3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9CE3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 реализуется в 2026 - 2030 годах</w:t>
            </w:r>
          </w:p>
        </w:tc>
      </w:tr>
      <w:tr w:rsidR="00DE6091" w14:paraId="285F60A0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1EE1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2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913E6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2 позволит:</w:t>
            </w:r>
          </w:p>
          <w:p w14:paraId="422D22F7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снизить удельный вес преступлений, совершенных несовершеннолетними, в том числе с их участием;</w:t>
            </w:r>
          </w:p>
          <w:p w14:paraId="58A3315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увеличить 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Коми;</w:t>
            </w:r>
          </w:p>
          <w:p w14:paraId="07A91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увеличить количество детей, находящихся в трудной жизненной ситуации, охваченных отдыхом в каникулярное время;</w:t>
            </w:r>
          </w:p>
          <w:p w14:paraId="7D1BA394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увеличить долю несовершеннолетних, состоящих на профилактических учетах и снятых с учета по исправлению, от общего числа состоящих на профилактических учетах;</w:t>
            </w:r>
          </w:p>
        </w:tc>
      </w:tr>
    </w:tbl>
    <w:p w14:paraId="6E0A975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275CCDCE" w14:textId="7D49411B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1" w:name="bookmark5"/>
      <w:bookmarkEnd w:id="1"/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E50329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«Гражданская оборона, защита населения и территорий от чрезвычайных ситуаций»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3D83D66" w14:textId="42F4CA24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3)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7614BEA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81E6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4773905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3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210B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49DE73FE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91" w14:paraId="7AD1EDB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3BFC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41E3E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1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lang w:eastAsia="en-US"/>
              </w:rPr>
              <w:t>ринятие эффективных мер по сокращению происшествий на водных объектах.</w:t>
            </w:r>
          </w:p>
        </w:tc>
      </w:tr>
      <w:tr w:rsidR="00DE6091" w14:paraId="6DDF505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A420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52E4E59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85E72" w14:textId="77777777" w:rsidR="00DE6091" w:rsidRDefault="00DE6091">
            <w:pPr>
              <w:pStyle w:val="ConsPlusNormal0"/>
              <w:spacing w:line="256" w:lineRule="auto"/>
              <w:jc w:val="both"/>
              <w:rPr>
                <w:rStyle w:val="10"/>
                <w:lang w:eastAsia="en-US"/>
              </w:rPr>
            </w:pPr>
            <w:r>
              <w:rPr>
                <w:rStyle w:val="10"/>
                <w:lang w:eastAsia="en-US"/>
              </w:rPr>
              <w:t>1)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1D5C02AC" w14:textId="77777777" w:rsidR="00DE6091" w:rsidRDefault="00DE6091">
            <w:pPr>
              <w:pStyle w:val="ConsPlusNormal0"/>
              <w:spacing w:line="256" w:lineRule="auto"/>
              <w:jc w:val="both"/>
              <w:rPr>
                <w:rStyle w:val="10"/>
                <w:lang w:eastAsia="en-US"/>
              </w:rPr>
            </w:pPr>
            <w:r>
              <w:rPr>
                <w:rStyle w:val="10"/>
                <w:lang w:eastAsia="en-US"/>
              </w:rPr>
              <w:t>2)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время.</w:t>
            </w:r>
          </w:p>
        </w:tc>
      </w:tr>
      <w:tr w:rsidR="00DE6091" w14:paraId="5E59D347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AA507" w14:textId="77777777" w:rsidR="00DE6091" w:rsidRDefault="00DE6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индикаторы и показатели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BBA9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0"/>
                <w:lang w:eastAsia="en-US"/>
              </w:rPr>
              <w:t xml:space="preserve"> населения и территорий от чрезвычайных ситуаций природного и техногенного характера, (да/нет);</w:t>
            </w:r>
          </w:p>
          <w:p w14:paraId="19E10C20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 (%);</w:t>
            </w:r>
          </w:p>
          <w:p w14:paraId="699AF746" w14:textId="62AF8C21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3) </w:t>
            </w:r>
            <w:r w:rsidR="005F25F0">
              <w:rPr>
                <w:rFonts w:ascii="Times New Roman" w:hAnsi="Times New Roman" w:cs="Courier New"/>
                <w:lang w:eastAsia="en-US"/>
              </w:rPr>
              <w:t>с</w:t>
            </w:r>
            <w:r w:rsidR="005F25F0" w:rsidRPr="005F25F0">
              <w:rPr>
                <w:rFonts w:ascii="Times New Roman" w:hAnsi="Times New Roman" w:cs="Courier New"/>
                <w:lang w:eastAsia="en-US"/>
              </w:rPr>
              <w:t>оздание и содержание резервного фонда по предупреждению и ликвидации чрезвычайных ситуаций и последствий стихийных бедствий</w:t>
            </w:r>
            <w:r w:rsidR="005F25F0">
              <w:rPr>
                <w:rFonts w:ascii="Times New Roman" w:hAnsi="Times New Roman" w:cs="Courier New"/>
                <w:lang w:eastAsia="en-US"/>
              </w:rPr>
              <w:t>,</w:t>
            </w:r>
            <w:bookmarkStart w:id="2" w:name="_GoBack"/>
            <w:bookmarkEnd w:id="2"/>
            <w:r w:rsidR="005F25F0" w:rsidRPr="005F25F0">
              <w:rPr>
                <w:rFonts w:ascii="Times New Roman" w:hAnsi="Times New Roman" w:cs="Courier New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lang w:eastAsia="en-US"/>
              </w:rPr>
              <w:t>(да/нет);</w:t>
            </w:r>
          </w:p>
          <w:p w14:paraId="790D157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и</w:t>
            </w:r>
            <w:r>
              <w:rPr>
                <w:rFonts w:ascii="Times New Roman" w:hAnsi="Times New Roman" w:cs="Times New Roman"/>
                <w:lang w:eastAsia="en-US"/>
              </w:rPr>
              <w:t>зрасходование выделенных ресурсов в целях развития и совершенствования деятельности единой дежурно-диспетчерской службы, (%);</w:t>
            </w:r>
          </w:p>
          <w:p w14:paraId="05FE4D2E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израсходование выделенных ресурсов для обустройства и (или) ремонта пожарных водоемов, (%);</w:t>
            </w:r>
          </w:p>
          <w:p w14:paraId="07E39F6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6) доля проведенных профилактических дезинсекционных мероприятий по противоклещевой обработке территорий населенных пунктов от числа запланированных (%); </w:t>
            </w:r>
          </w:p>
          <w:p w14:paraId="4267D78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24C492C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8) проведение совместных рейдов по местам массового скопления людей вблизи водоемов (да/нет);</w:t>
            </w:r>
          </w:p>
          <w:p w14:paraId="24401811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9) </w:t>
            </w:r>
            <w:r>
              <w:rPr>
                <w:rFonts w:ascii="Times New Roman" w:hAnsi="Times New Roman"/>
                <w:lang w:eastAsia="en-US"/>
              </w:rPr>
              <w:t xml:space="preserve">проведение проверок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готовности муниципальной системы оповещения населения </w:t>
            </w:r>
            <w:r>
              <w:rPr>
                <w:rFonts w:ascii="Times New Roman" w:hAnsi="Times New Roman" w:cs="Courier New"/>
                <w:lang w:eastAsia="en-US"/>
              </w:rPr>
              <w:t>(да/нет);</w:t>
            </w:r>
          </w:p>
          <w:p w14:paraId="642E46AA" w14:textId="4DD37512" w:rsidR="00DE6091" w:rsidRDefault="00DE6091" w:rsidP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10) 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 xml:space="preserve">зрасходование выделенных ресурсов на создание, реконструкция и поддержание в состоянии постоянной готовности муниципальной системы оповещения населения </w:t>
            </w:r>
            <w:r>
              <w:rPr>
                <w:rFonts w:ascii="Times New Roman" w:hAnsi="Times New Roman" w:cs="Courier New"/>
                <w:lang w:eastAsia="en-US"/>
              </w:rPr>
              <w:t>(да/нет);</w:t>
            </w:r>
          </w:p>
        </w:tc>
      </w:tr>
      <w:tr w:rsidR="00DE6091" w14:paraId="14A27B7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B3D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4C213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 реализуется в 2026 - 2030 годах</w:t>
            </w:r>
          </w:p>
        </w:tc>
      </w:tr>
      <w:tr w:rsidR="00DE6091" w14:paraId="4060BE3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676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43992" w14:textId="77777777" w:rsidR="00DE6091" w:rsidRDefault="00DE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3 позволит:</w:t>
            </w:r>
          </w:p>
          <w:p w14:paraId="478164A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увеличить долю подготовленных, переподготовленных и обученных должностных лиц организаций, в области гражданской обороны, защиты от чрезвычайной ситуации;</w:t>
            </w:r>
          </w:p>
          <w:p w14:paraId="49FEAFCF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4AAB75EF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3) обеспечить создание и содержание резерва материальных ресурсов в целях гражданской обороны и ликвидации чрезвычайных ситуаций;</w:t>
            </w:r>
          </w:p>
          <w:p w14:paraId="2ED83495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провести мероприятия по развитию и совершенствованию единой дежурно-диспетчерской службы;</w:t>
            </w:r>
          </w:p>
          <w:p w14:paraId="3765FB0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обеспечить обустройство и (или) ремонт пожарных водоемов;</w:t>
            </w:r>
          </w:p>
          <w:p w14:paraId="5E5C905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обеспечить проведение до 100% профилактических дезинсекционных мероприятий по противоклещевой обработке территорий населенных пунктов от числа запланированных;</w:t>
            </w:r>
          </w:p>
          <w:p w14:paraId="201A2E0D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7) провести мероприятия по организации деятельности по сбору и транспортированию твердых коммунальных отходов;</w:t>
            </w:r>
          </w:p>
          <w:p w14:paraId="27657766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8) повысить эффективность разъяснительной и профилактической работы среди населения по обеспечению безопасности людей на водных объектах;</w:t>
            </w:r>
          </w:p>
          <w:p w14:paraId="7AA25340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9) содержать муниципальную систему оповещения населения в состоянии постоянной готовности, проводить её реконструкцию и ремонт. </w:t>
            </w:r>
          </w:p>
        </w:tc>
      </w:tr>
    </w:tbl>
    <w:p w14:paraId="5A6E9A33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1E7C47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C92A343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«Профилактика терроризма и экстремизма»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106EADAE" w14:textId="4398381D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2CB81D0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9A13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69797205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4 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23DF" w14:textId="77777777" w:rsidR="00DE6091" w:rsidRDefault="00DE609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025299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091" w14:paraId="48D0082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F6E3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740AD2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DE6091" w14:paraId="4F3EFBB9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4E52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567089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16E6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совершенствование межведомственного взаимодействия по профилактике терроризма и экстремизма;</w:t>
            </w:r>
          </w:p>
          <w:p w14:paraId="53B4842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совершенствование муниципальной системы противодействия терроризму и экстремизму</w:t>
            </w:r>
          </w:p>
        </w:tc>
      </w:tr>
      <w:tr w:rsidR="00DE6091" w14:paraId="5EA1937D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BD87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BB915C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1) проведение воспитательной, пропагандистской работы с населением, направленной на предупреждение террористической и экстремисткой деятельности, (да/нет);</w:t>
            </w:r>
          </w:p>
          <w:p w14:paraId="7CC4719A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2)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</w:p>
          <w:p w14:paraId="1747127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3)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 (%);</w:t>
            </w:r>
          </w:p>
          <w:p w14:paraId="1C9C19E7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4) осуществление полномочий по решению вопросов местного значения городского поселения (антитеррористическая защищенность учреждений) (да/нет);</w:t>
            </w:r>
          </w:p>
          <w:p w14:paraId="2B9A6F0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  <w:lang w:eastAsia="en-US"/>
              </w:rPr>
              <w:t>5)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терроризма;</w:t>
            </w:r>
          </w:p>
        </w:tc>
      </w:tr>
      <w:tr w:rsidR="00DE6091" w14:paraId="49F549AA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A4149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2AE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4 реализуется в 2026 - 2030 годах</w:t>
            </w:r>
          </w:p>
        </w:tc>
      </w:tr>
      <w:tr w:rsidR="00DE6091" w14:paraId="33397CB2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7DAB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4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DB3A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реализации подпрограммы 4 ожидается:</w:t>
            </w:r>
          </w:p>
          <w:p w14:paraId="1C5126F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обеспечить создание условий для повышения информированности населения муниципального округа «Княжпогостский»» по вопросам противодействия терроризму и экстремизму;</w:t>
            </w:r>
          </w:p>
          <w:p w14:paraId="704FC44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3F2940F1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3) до 80%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«Княжпогостский»; </w:t>
            </w:r>
          </w:p>
          <w:p w14:paraId="2CAD281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осуществить полномочия по решению вопросов местного значения городского поселения (антитеррористическая защищенность учреждений);</w:t>
            </w:r>
          </w:p>
          <w:p w14:paraId="09E86363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охватить работой по профилактике терроризма до 100% лиц, прибывших из Донецкой, Луганской народных республик, Запорожской, Херсонской областей и Украины;</w:t>
            </w:r>
          </w:p>
        </w:tc>
      </w:tr>
    </w:tbl>
    <w:p w14:paraId="3F718730" w14:textId="77777777" w:rsidR="00DE6091" w:rsidRDefault="00DE6091" w:rsidP="00DE6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DBFF79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C3A517C" w14:textId="77777777" w:rsidR="00444892" w:rsidRDefault="00444892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6E05BAB" w14:textId="6AE487CA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lastRenderedPageBreak/>
        <w:t xml:space="preserve">ПАСПОРТ </w:t>
      </w:r>
    </w:p>
    <w:p w14:paraId="28299181" w14:textId="77777777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Подпрограммы «Охрана окружающей среды»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32BA7C6" w14:textId="29D74C56" w:rsidR="00DE6091" w:rsidRDefault="00DE6091" w:rsidP="00DE609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tbl>
      <w:tblPr>
        <w:tblW w:w="10666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0"/>
        <w:gridCol w:w="8396"/>
      </w:tblGrid>
      <w:tr w:rsidR="00DE6091" w14:paraId="53FE2C73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018CA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3653F0A0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42EB89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</w:t>
            </w:r>
          </w:p>
          <w:p w14:paraId="1B52D691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хозяйство».</w:t>
            </w:r>
          </w:p>
        </w:tc>
      </w:tr>
      <w:tr w:rsidR="00DE6091" w14:paraId="51F8D12C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2552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30AA0E" w14:textId="77777777" w:rsidR="00DE6091" w:rsidRDefault="00DE6091">
            <w:pPr>
              <w:pStyle w:val="ConsPlusNormal0"/>
              <w:spacing w:line="256" w:lineRule="auto"/>
              <w:jc w:val="both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color w:val="00000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безопасности.</w:t>
            </w:r>
          </w:p>
        </w:tc>
      </w:tr>
      <w:tr w:rsidR="00DE6091" w14:paraId="5CCD3D9E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D690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533284BC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08AC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организация рациональной системы сбора, транспортировки и размещения отходов; </w:t>
            </w:r>
          </w:p>
          <w:p w14:paraId="2C28894D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обеспечение противопожарных мер;</w:t>
            </w:r>
          </w:p>
          <w:p w14:paraId="2A280825" w14:textId="77777777" w:rsidR="00DE6091" w:rsidRDefault="00DE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организация мероприятий по охране окружающей среды.</w:t>
            </w:r>
          </w:p>
        </w:tc>
      </w:tr>
      <w:tr w:rsidR="00DE6091" w14:paraId="37D430E6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1CFDB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FEF42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количество экологических акций, субботников (ед.);</w:t>
            </w:r>
          </w:p>
          <w:p w14:paraId="6B9A83A0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2) количество собранных отходов (</w:t>
            </w:r>
            <w:proofErr w:type="spellStart"/>
            <w:r>
              <w:rPr>
                <w:rFonts w:ascii="Times New Roman" w:hAnsi="Times New Roman" w:cs="Courier New"/>
                <w:lang w:eastAsia="en-US"/>
              </w:rPr>
              <w:t>кбм</w:t>
            </w:r>
            <w:proofErr w:type="spellEnd"/>
            <w:r>
              <w:rPr>
                <w:rFonts w:ascii="Times New Roman" w:hAnsi="Times New Roman" w:cs="Courier New"/>
                <w:lang w:eastAsia="en-US"/>
              </w:rPr>
              <w:t>);</w:t>
            </w:r>
          </w:p>
          <w:p w14:paraId="21B88A5C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доля размещенных отходов в местах хранения (утилизации, переработки) от количества собранных (%);</w:t>
            </w:r>
          </w:p>
          <w:p w14:paraId="3FA0C15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4) доля ликвидированных несанкционированных свалок от числа выявленных несанкционированных свалок (%);</w:t>
            </w:r>
          </w:p>
          <w:p w14:paraId="1526F3BD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реализация народных проектов в сфере охраны окружающей среды, прошедших отбор в рамках проекта "Народный бюджет" (да/нет);</w:t>
            </w:r>
          </w:p>
          <w:p w14:paraId="1261632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6) обеспечение противопожарных мер в поселениях (да/нет);</w:t>
            </w:r>
          </w:p>
          <w:p w14:paraId="3D26235E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озеленение территорий (да/нет);</w:t>
            </w:r>
          </w:p>
          <w:p w14:paraId="7B279035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color w:val="000000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8) </w:t>
            </w:r>
            <w:r>
              <w:rPr>
                <w:rFonts w:ascii="Times New Roman" w:hAnsi="Times New Roman"/>
                <w:lang w:eastAsia="en-US"/>
              </w:rPr>
              <w:t>проведение мероприятий по охране окружающей среды,</w:t>
            </w:r>
            <w:r>
              <w:rPr>
                <w:rFonts w:ascii="Times New Roman" w:hAnsi="Times New Roman" w:cs="Courier New"/>
                <w:lang w:eastAsia="en-US"/>
              </w:rPr>
              <w:t xml:space="preserve"> (да/нет).</w:t>
            </w:r>
          </w:p>
        </w:tc>
      </w:tr>
      <w:tr w:rsidR="00DE6091" w14:paraId="339081DB" w14:textId="77777777" w:rsidTr="00444892"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4B3E8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56A8A4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 реализуется в 2026 - 2030 годах</w:t>
            </w:r>
          </w:p>
        </w:tc>
      </w:tr>
      <w:tr w:rsidR="00DE6091" w14:paraId="422BBBBE" w14:textId="77777777" w:rsidTr="00444892">
        <w:trPr>
          <w:trHeight w:val="563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28613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5</w:t>
            </w:r>
          </w:p>
        </w:tc>
        <w:tc>
          <w:tcPr>
            <w:tcW w:w="8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E66BD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подпрограммы 5 позволит:</w:t>
            </w:r>
          </w:p>
          <w:p w14:paraId="2268205A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1) провести экологические акции, субботники;</w:t>
            </w:r>
          </w:p>
          <w:p w14:paraId="0FADDF4F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3) разместить собранные отходы в местах хранения (утилизации, переработки);</w:t>
            </w:r>
          </w:p>
          <w:p w14:paraId="1C5C9F89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4) выявить и ликвидировать несанкционированные свалки; </w:t>
            </w:r>
          </w:p>
          <w:p w14:paraId="28610956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5) реализовать народные проекты в сфере охраны окружающей среды, прошедшие отбор в рамках проекта "Народный бюджет";</w:t>
            </w:r>
          </w:p>
          <w:p w14:paraId="2DAFF56B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 xml:space="preserve">6) обеспечить противопожарные меры в поселениях; </w:t>
            </w:r>
          </w:p>
          <w:p w14:paraId="5266E728" w14:textId="77777777" w:rsidR="00DE6091" w:rsidRDefault="00DE6091">
            <w:pPr>
              <w:pStyle w:val="ConsPlusNormal0"/>
              <w:spacing w:line="256" w:lineRule="auto"/>
              <w:rPr>
                <w:rFonts w:ascii="Times New Roman" w:hAnsi="Times New Roman" w:cs="Courier New"/>
                <w:lang w:eastAsia="en-US"/>
              </w:rPr>
            </w:pPr>
            <w:r>
              <w:rPr>
                <w:rFonts w:ascii="Times New Roman" w:hAnsi="Times New Roman" w:cs="Courier New"/>
                <w:lang w:eastAsia="en-US"/>
              </w:rPr>
              <w:t>7) провести озеленение территорий;</w:t>
            </w:r>
          </w:p>
          <w:p w14:paraId="50BEC8D7" w14:textId="77777777" w:rsidR="00DE6091" w:rsidRDefault="00DE60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8) провести мероприятия по охране окружающей среды.</w:t>
            </w:r>
          </w:p>
        </w:tc>
      </w:tr>
    </w:tbl>
    <w:p w14:paraId="530B5FE5" w14:textId="77777777" w:rsidR="00E711EF" w:rsidRDefault="00E711EF"/>
    <w:sectPr w:rsidR="00E711EF" w:rsidSect="00444892">
      <w:pgSz w:w="11906" w:h="16838"/>
      <w:pgMar w:top="510" w:right="73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90"/>
    <w:rsid w:val="002244EB"/>
    <w:rsid w:val="00444892"/>
    <w:rsid w:val="005F25F0"/>
    <w:rsid w:val="0067534A"/>
    <w:rsid w:val="00697690"/>
    <w:rsid w:val="007920DD"/>
    <w:rsid w:val="009B5182"/>
    <w:rsid w:val="00DE6091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D63F"/>
  <w15:chartTrackingRefBased/>
  <w15:docId w15:val="{FEE98F40-56FB-467B-9D1C-10CE9BB6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0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09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60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E60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DE6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E6091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0"/>
    <w:rsid w:val="00DE60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table" w:styleId="a5">
    <w:name w:val="Table Grid"/>
    <w:basedOn w:val="a1"/>
    <w:uiPriority w:val="59"/>
    <w:rsid w:val="00DE60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4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3595</Words>
  <Characters>20493</Characters>
  <Application>Microsoft Office Word</Application>
  <DocSecurity>0</DocSecurity>
  <Lines>170</Lines>
  <Paragraphs>48</Paragraphs>
  <ScaleCrop>false</ScaleCrop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2026-03-05T13:04:00Z</dcterms:created>
  <dcterms:modified xsi:type="dcterms:W3CDTF">2026-06-02T07:08:00Z</dcterms:modified>
</cp:coreProperties>
</file>