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34" w:rsidRDefault="0018469C" w:rsidP="00A9786A">
      <w:pPr>
        <w:tabs>
          <w:tab w:val="left" w:pos="2880"/>
        </w:tabs>
        <w:rPr>
          <w:b/>
          <w:lang w:val="ru-RU"/>
        </w:rPr>
      </w:pPr>
      <w:r>
        <w:rPr>
          <w:lang w:val="ru-RU"/>
        </w:rPr>
        <w:t xml:space="preserve">                       </w:t>
      </w:r>
      <w:r w:rsidR="00FD4799" w:rsidRPr="00E8254D">
        <w:rPr>
          <w:lang w:val="ru-RU"/>
        </w:rPr>
        <w:t xml:space="preserve"> </w:t>
      </w:r>
      <w:r w:rsidR="00CA6E34">
        <w:rPr>
          <w:lang w:val="ru-RU"/>
        </w:rPr>
        <w:t xml:space="preserve">  </w:t>
      </w:r>
      <w:r w:rsidR="00A9786A" w:rsidRPr="002F45B4">
        <w:rPr>
          <w:b/>
          <w:lang w:val="ru-RU"/>
        </w:rPr>
        <w:t xml:space="preserve">Антитеррористическая комиссия </w:t>
      </w:r>
      <w:r w:rsidR="002F45B4">
        <w:rPr>
          <w:b/>
          <w:lang w:val="ru-RU"/>
        </w:rPr>
        <w:t xml:space="preserve"> </w:t>
      </w:r>
      <w:r w:rsidR="00CA6E34">
        <w:rPr>
          <w:b/>
          <w:lang w:val="ru-RU"/>
        </w:rPr>
        <w:t>муниципального округа</w:t>
      </w:r>
      <w:r w:rsidR="00A9786A" w:rsidRPr="002F45B4">
        <w:rPr>
          <w:b/>
          <w:lang w:val="ru-RU"/>
        </w:rPr>
        <w:t xml:space="preserve"> </w:t>
      </w:r>
    </w:p>
    <w:p w:rsidR="00A9786A" w:rsidRPr="002F45B4" w:rsidRDefault="00CA6E34" w:rsidP="00A9786A">
      <w:pPr>
        <w:tabs>
          <w:tab w:val="left" w:pos="2880"/>
        </w:tabs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</w:t>
      </w:r>
      <w:r w:rsidR="00A9786A" w:rsidRPr="002F45B4">
        <w:rPr>
          <w:b/>
          <w:lang w:val="ru-RU"/>
        </w:rPr>
        <w:t>«Княжпогостский»</w:t>
      </w:r>
    </w:p>
    <w:p w:rsidR="00A9786A" w:rsidRDefault="00A9786A">
      <w:pPr>
        <w:rPr>
          <w:lang w:val="ru-RU"/>
        </w:rPr>
      </w:pPr>
    </w:p>
    <w:p w:rsidR="00A9786A" w:rsidRDefault="00A9786A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D70724" w:rsidRDefault="00D70724" w:rsidP="00B360B0">
      <w:pPr>
        <w:pStyle w:val="Preformatted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E2F4E" w:rsidRDefault="000E2F4E" w:rsidP="00B360B0">
      <w:pPr>
        <w:pStyle w:val="Preformatted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96EF6" w:rsidRPr="004507FC" w:rsidRDefault="005E4218" w:rsidP="004507FC">
      <w:pPr>
        <w:pStyle w:val="ConsPlusCell"/>
        <w:jc w:val="both"/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</w:pPr>
      <w:r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2</w:t>
      </w:r>
      <w:r w:rsidR="00F7510B"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4</w:t>
      </w:r>
      <w:r w:rsidR="00804BD9"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.</w:t>
      </w:r>
      <w:r w:rsidR="00CA6E34"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12</w:t>
      </w:r>
      <w:r w:rsidR="001A3AF1"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.202</w:t>
      </w:r>
      <w:r w:rsidR="00F7510B"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5</w:t>
      </w:r>
      <w:r w:rsidR="00D20284"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 xml:space="preserve"> в </w:t>
      </w:r>
      <w:r w:rsidR="007E5437"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 xml:space="preserve">администрации </w:t>
      </w:r>
      <w:r w:rsidR="00CA6E34"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муниципального округа</w:t>
      </w:r>
      <w:r w:rsidR="007E5437"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 xml:space="preserve"> «Княжпогостский»</w:t>
      </w:r>
      <w:r w:rsidR="004507FC"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 xml:space="preserve"> состоялось заседание АТК МО «Княжпогостский». </w:t>
      </w:r>
      <w:r w:rsid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На заседании членами комиссии были рассмотрены следующие</w:t>
      </w:r>
      <w:r w:rsidR="004507FC"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 xml:space="preserve"> вопрос</w:t>
      </w:r>
      <w:r w:rsid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ы:</w:t>
      </w:r>
    </w:p>
    <w:p w:rsidR="0018469C" w:rsidRDefault="0018469C" w:rsidP="00496EF6">
      <w:pPr>
        <w:pStyle w:val="PreformattedTex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45EE3" w:rsidRPr="0018469C" w:rsidRDefault="00645EE3" w:rsidP="00364C63">
      <w:pPr>
        <w:jc w:val="both"/>
        <w:rPr>
          <w:lang w:val="ru-RU"/>
        </w:rPr>
      </w:pPr>
      <w:r>
        <w:rPr>
          <w:b/>
          <w:lang w:val="ru-RU"/>
        </w:rPr>
        <w:t>1.</w:t>
      </w:r>
      <w:r w:rsidRPr="003A6ACF">
        <w:rPr>
          <w:b/>
          <w:lang w:val="ru-RU"/>
        </w:rPr>
        <w:t xml:space="preserve"> </w:t>
      </w:r>
      <w:r w:rsidR="00CC3F27" w:rsidRPr="00CC3F27">
        <w:rPr>
          <w:b/>
          <w:lang w:val="ru-RU"/>
        </w:rPr>
        <w:t>О мерах по обеспечению безопасности в период подготовки и проведении новогодних и рождественских мероприятий</w:t>
      </w:r>
      <w:r w:rsidR="00CC3F27">
        <w:rPr>
          <w:b/>
          <w:lang w:val="ru-RU"/>
        </w:rPr>
        <w:t>.</w:t>
      </w:r>
    </w:p>
    <w:p w:rsidR="00E30955" w:rsidRDefault="00645EE3" w:rsidP="00E02641">
      <w:pPr>
        <w:jc w:val="both"/>
        <w:rPr>
          <w:u w:val="single"/>
          <w:lang w:val="ru-RU"/>
        </w:rPr>
      </w:pPr>
      <w:r>
        <w:rPr>
          <w:b/>
          <w:lang w:val="ru-RU"/>
        </w:rPr>
        <w:t>2</w:t>
      </w:r>
      <w:r w:rsidRPr="0018469C">
        <w:rPr>
          <w:b/>
          <w:lang w:val="ru-RU"/>
        </w:rPr>
        <w:t xml:space="preserve">. </w:t>
      </w:r>
      <w:r w:rsidRPr="00C32584">
        <w:rPr>
          <w:b/>
          <w:lang w:val="ru-RU"/>
        </w:rPr>
        <w:t xml:space="preserve"> </w:t>
      </w:r>
      <w:r w:rsidR="00914B80">
        <w:rPr>
          <w:b/>
          <w:lang w:val="ru-RU"/>
        </w:rPr>
        <w:t xml:space="preserve">О проводимой работе в целях </w:t>
      </w:r>
      <w:r w:rsidR="00914B80" w:rsidRPr="00914B80">
        <w:rPr>
          <w:b/>
          <w:lang w:val="ru-RU"/>
        </w:rPr>
        <w:t>профилактики и пресечения  преступлений в сфере незаконного обор</w:t>
      </w:r>
      <w:r w:rsidR="00914B80">
        <w:rPr>
          <w:b/>
          <w:lang w:val="ru-RU"/>
        </w:rPr>
        <w:t>ота оружия на территории муниципального округа</w:t>
      </w:r>
      <w:r w:rsidR="00914B80" w:rsidRPr="00914B80">
        <w:rPr>
          <w:b/>
          <w:lang w:val="ru-RU"/>
        </w:rPr>
        <w:t xml:space="preserve"> «Княжпогостский»</w:t>
      </w:r>
      <w:r w:rsidR="00E30955" w:rsidRPr="00421C08">
        <w:rPr>
          <w:b/>
          <w:lang w:val="ru-RU"/>
        </w:rPr>
        <w:t>.</w:t>
      </w:r>
    </w:p>
    <w:p w:rsidR="007A4E92" w:rsidRDefault="007A4E92" w:rsidP="007A4E92">
      <w:pPr>
        <w:jc w:val="both"/>
        <w:rPr>
          <w:b/>
          <w:lang w:val="ru-RU"/>
        </w:rPr>
      </w:pPr>
      <w:r w:rsidRPr="007A4E92">
        <w:rPr>
          <w:b/>
          <w:lang w:val="ru-RU"/>
        </w:rPr>
        <w:t xml:space="preserve">3. </w:t>
      </w:r>
      <w:r w:rsidR="00AA002C" w:rsidRPr="00AA002C">
        <w:rPr>
          <w:b/>
          <w:lang w:val="ru-RU"/>
        </w:rPr>
        <w:t>Заслушивание исполнителей и соисполнителей муниципальных программ (подпрограмм) в области антитеррористической деятельности</w:t>
      </w:r>
      <w:r w:rsidRPr="007A4E92">
        <w:rPr>
          <w:b/>
          <w:lang w:val="ru-RU"/>
        </w:rPr>
        <w:t>.</w:t>
      </w:r>
    </w:p>
    <w:p w:rsidR="007A4E92" w:rsidRPr="00202353" w:rsidRDefault="007A4E92" w:rsidP="00E02641">
      <w:pPr>
        <w:jc w:val="both"/>
        <w:rPr>
          <w:b/>
          <w:lang w:val="ru-RU"/>
        </w:rPr>
      </w:pPr>
      <w:r>
        <w:rPr>
          <w:b/>
          <w:lang w:val="ru-RU"/>
        </w:rPr>
        <w:t xml:space="preserve">4. </w:t>
      </w:r>
      <w:r w:rsidR="00202353" w:rsidRPr="00202353">
        <w:rPr>
          <w:b/>
          <w:lang w:val="ru-RU"/>
        </w:rPr>
        <w:t>О мерах по противодействию идеологии терроризма, среди иностранцев, находящихся на территории  муниципального округа «Княжпогостский», в том числе трудовых мигрантов, а так же лиц работающих на территории муниципального округа «Княжпогостский» вахтовым методом и лиц прибывающих в муниципальный округ «Княжпогостский» из Донецкой, Луганской народных республик, Запорожской, Херсонской областей и Украины.</w:t>
      </w:r>
    </w:p>
    <w:p w:rsidR="00202353" w:rsidRPr="00202353" w:rsidRDefault="00202353" w:rsidP="00202353">
      <w:pPr>
        <w:jc w:val="both"/>
        <w:rPr>
          <w:b/>
          <w:lang w:val="ru-RU"/>
        </w:rPr>
      </w:pPr>
      <w:r>
        <w:rPr>
          <w:b/>
          <w:lang w:val="ru-RU"/>
        </w:rPr>
        <w:t xml:space="preserve">5. </w:t>
      </w:r>
      <w:r w:rsidRPr="00202353">
        <w:rPr>
          <w:b/>
          <w:lang w:val="ru-RU"/>
        </w:rPr>
        <w:t xml:space="preserve">Об организации и проведении мероприятий в рамках </w:t>
      </w:r>
      <w:proofErr w:type="gramStart"/>
      <w:r w:rsidRPr="00202353">
        <w:rPr>
          <w:b/>
          <w:lang w:val="ru-RU"/>
        </w:rPr>
        <w:t>исполнения Комплексного плана противодействия идеологии терроризма</w:t>
      </w:r>
      <w:proofErr w:type="gramEnd"/>
      <w:r w:rsidRPr="00202353">
        <w:rPr>
          <w:b/>
          <w:lang w:val="ru-RU"/>
        </w:rPr>
        <w:t xml:space="preserve"> в Российской Федерации на 2024 - 2028  годы в образовательных, культурных и спортивных организациях муниципального округа «Княжпогостский»</w:t>
      </w:r>
    </w:p>
    <w:p w:rsidR="00D70724" w:rsidRPr="00D70724" w:rsidRDefault="00202353" w:rsidP="00470DE3">
      <w:pPr>
        <w:jc w:val="both"/>
        <w:rPr>
          <w:b/>
          <w:lang w:val="ru-RU"/>
        </w:rPr>
      </w:pPr>
      <w:r>
        <w:rPr>
          <w:b/>
          <w:lang w:val="ru-RU"/>
        </w:rPr>
        <w:t>6</w:t>
      </w:r>
      <w:r w:rsidR="00645EE3" w:rsidRPr="0018469C">
        <w:rPr>
          <w:b/>
          <w:lang w:val="ru-RU"/>
        </w:rPr>
        <w:t xml:space="preserve">. </w:t>
      </w:r>
      <w:r w:rsidR="00470DE3" w:rsidRPr="00470DE3">
        <w:rPr>
          <w:b/>
          <w:lang w:val="ru-RU"/>
        </w:rPr>
        <w:t xml:space="preserve">Об исполнении решений, поручений  АТК в РК, АТК  </w:t>
      </w:r>
      <w:r w:rsidR="00D23DC0">
        <w:rPr>
          <w:b/>
          <w:lang w:val="ru-RU"/>
        </w:rPr>
        <w:t>муниципального округа</w:t>
      </w:r>
      <w:r w:rsidR="00470DE3" w:rsidRPr="00470DE3">
        <w:rPr>
          <w:b/>
          <w:lang w:val="ru-RU"/>
        </w:rPr>
        <w:t xml:space="preserve"> «Княжпогостский» за </w:t>
      </w:r>
      <w:r w:rsidR="00D23DC0">
        <w:rPr>
          <w:b/>
          <w:lang w:val="ru-RU"/>
        </w:rPr>
        <w:t>4</w:t>
      </w:r>
      <w:r w:rsidR="00470DE3" w:rsidRPr="00470DE3">
        <w:rPr>
          <w:b/>
          <w:lang w:val="ru-RU"/>
        </w:rPr>
        <w:t xml:space="preserve"> квартал 202</w:t>
      </w:r>
      <w:r w:rsidR="0075291B">
        <w:rPr>
          <w:b/>
          <w:lang w:val="ru-RU"/>
        </w:rPr>
        <w:t>5</w:t>
      </w:r>
      <w:r w:rsidR="00470DE3" w:rsidRPr="00470DE3">
        <w:rPr>
          <w:b/>
          <w:lang w:val="ru-RU"/>
        </w:rPr>
        <w:t xml:space="preserve"> г.</w:t>
      </w:r>
      <w:r w:rsidR="00D23DC0">
        <w:rPr>
          <w:b/>
          <w:lang w:val="ru-RU"/>
        </w:rPr>
        <w:t xml:space="preserve"> </w:t>
      </w:r>
      <w:r w:rsidR="00D23DC0" w:rsidRPr="00D23DC0">
        <w:rPr>
          <w:b/>
          <w:lang w:val="ru-RU"/>
        </w:rPr>
        <w:t xml:space="preserve">Подведение итогов работы АТК  </w:t>
      </w:r>
      <w:r w:rsidR="00D23DC0">
        <w:rPr>
          <w:b/>
          <w:lang w:val="ru-RU"/>
        </w:rPr>
        <w:t xml:space="preserve">муниципального округа </w:t>
      </w:r>
      <w:r w:rsidR="00D23DC0" w:rsidRPr="00D23DC0">
        <w:rPr>
          <w:b/>
          <w:lang w:val="ru-RU"/>
        </w:rPr>
        <w:t>«Княжпогостский» за 202</w:t>
      </w:r>
      <w:r w:rsidR="0075291B">
        <w:rPr>
          <w:b/>
          <w:lang w:val="ru-RU"/>
        </w:rPr>
        <w:t>5</w:t>
      </w:r>
      <w:r w:rsidR="00D23DC0" w:rsidRPr="00D23DC0">
        <w:rPr>
          <w:b/>
          <w:lang w:val="ru-RU"/>
        </w:rPr>
        <w:t xml:space="preserve"> год, постановка задач на 202</w:t>
      </w:r>
      <w:r w:rsidR="0075291B">
        <w:rPr>
          <w:b/>
          <w:lang w:val="ru-RU"/>
        </w:rPr>
        <w:t>6</w:t>
      </w:r>
      <w:r w:rsidR="00D23DC0" w:rsidRPr="00D23DC0">
        <w:rPr>
          <w:b/>
          <w:lang w:val="ru-RU"/>
        </w:rPr>
        <w:t xml:space="preserve"> год. Утверждение плана работы АТК </w:t>
      </w:r>
      <w:r w:rsidR="00D23DC0">
        <w:rPr>
          <w:b/>
          <w:lang w:val="ru-RU"/>
        </w:rPr>
        <w:t>муниципального округа</w:t>
      </w:r>
      <w:r w:rsidR="0075291B">
        <w:rPr>
          <w:b/>
          <w:lang w:val="ru-RU"/>
        </w:rPr>
        <w:t xml:space="preserve"> «Княжпогостский» на 2026</w:t>
      </w:r>
      <w:r w:rsidR="00D23DC0" w:rsidRPr="00D23DC0">
        <w:rPr>
          <w:b/>
          <w:lang w:val="ru-RU"/>
        </w:rPr>
        <w:t xml:space="preserve"> год.</w:t>
      </w:r>
    </w:p>
    <w:p w:rsidR="00057A75" w:rsidRDefault="00057A75" w:rsidP="00D92610">
      <w:pPr>
        <w:tabs>
          <w:tab w:val="left" w:pos="2880"/>
        </w:tabs>
        <w:jc w:val="both"/>
        <w:rPr>
          <w:lang w:val="ru-RU"/>
        </w:rPr>
      </w:pPr>
    </w:p>
    <w:p w:rsidR="004507FC" w:rsidRDefault="004507FC" w:rsidP="00D92610">
      <w:pPr>
        <w:tabs>
          <w:tab w:val="left" w:pos="2880"/>
        </w:tabs>
        <w:jc w:val="both"/>
        <w:rPr>
          <w:lang w:val="ru-RU"/>
        </w:rPr>
      </w:pPr>
      <w:r>
        <w:rPr>
          <w:lang w:val="ru-RU"/>
        </w:rPr>
        <w:t xml:space="preserve">В ходе заседания </w:t>
      </w:r>
      <w:r w:rsidR="00B03085">
        <w:rPr>
          <w:lang w:val="ru-RU"/>
        </w:rPr>
        <w:t xml:space="preserve">заслушаны представители муниципальных учреждений и руководители различных ведомств и организаций. Приняты конкретные решения необходимые для </w:t>
      </w:r>
      <w:r w:rsidR="00245E3B">
        <w:rPr>
          <w:lang w:val="ru-RU"/>
        </w:rPr>
        <w:t xml:space="preserve"> обеспечения</w:t>
      </w:r>
      <w:r w:rsidR="00B03085">
        <w:rPr>
          <w:lang w:val="ru-RU"/>
        </w:rPr>
        <w:t xml:space="preserve"> антитеррористической безопасности </w:t>
      </w:r>
      <w:r w:rsidR="00245E3B">
        <w:rPr>
          <w:lang w:val="ru-RU"/>
        </w:rPr>
        <w:t xml:space="preserve">населения, объектов и территорий в МО «Княжпогостский». Подведены итоги работы АТК в 2025 году, согласно предоставленным докладам деятельность комиссии по координации всех органов </w:t>
      </w:r>
      <w:r w:rsidR="00B03085">
        <w:rPr>
          <w:lang w:val="ru-RU"/>
        </w:rPr>
        <w:t xml:space="preserve">на территории </w:t>
      </w:r>
      <w:r w:rsidR="00245E3B">
        <w:rPr>
          <w:lang w:val="ru-RU"/>
        </w:rPr>
        <w:t xml:space="preserve">округа в обеспечении безопасности населения оценена как деятельность на высоком уровне. </w:t>
      </w:r>
      <w:r w:rsidR="009745A8">
        <w:rPr>
          <w:lang w:val="ru-RU"/>
        </w:rPr>
        <w:t>За 2025 год не допущено происшествий террористического характера, проявлений экстремистской и террористической идеологии среди граждан. Утвержден план работы комиссии на 2026 год, в котором учтены террористические угрозы</w:t>
      </w:r>
      <w:r w:rsidR="004F02F8">
        <w:rPr>
          <w:lang w:val="ru-RU"/>
        </w:rPr>
        <w:t xml:space="preserve"> и мероприятия по их предупреждению </w:t>
      </w:r>
      <w:r w:rsidR="009745A8">
        <w:rPr>
          <w:lang w:val="ru-RU"/>
        </w:rPr>
        <w:t>доведенные Антитеррористической комиссией Республики Коми и Национальным антитеррористическим комитетом РФ</w:t>
      </w:r>
      <w:r w:rsidR="004F02F8">
        <w:rPr>
          <w:lang w:val="ru-RU"/>
        </w:rPr>
        <w:t>.</w:t>
      </w:r>
      <w:bookmarkStart w:id="0" w:name="_GoBack"/>
      <w:bookmarkEnd w:id="0"/>
      <w:r w:rsidR="009745A8">
        <w:rPr>
          <w:lang w:val="ru-RU"/>
        </w:rPr>
        <w:t xml:space="preserve"> </w:t>
      </w:r>
    </w:p>
    <w:p w:rsidR="004507FC" w:rsidRDefault="004507FC" w:rsidP="00D92610">
      <w:pPr>
        <w:tabs>
          <w:tab w:val="left" w:pos="2880"/>
        </w:tabs>
        <w:jc w:val="both"/>
        <w:rPr>
          <w:lang w:val="ru-RU"/>
        </w:rPr>
      </w:pPr>
    </w:p>
    <w:p w:rsidR="004507FC" w:rsidRDefault="004507FC" w:rsidP="00D92610">
      <w:pPr>
        <w:tabs>
          <w:tab w:val="left" w:pos="2880"/>
        </w:tabs>
        <w:jc w:val="both"/>
        <w:rPr>
          <w:lang w:val="ru-RU"/>
        </w:rPr>
      </w:pPr>
    </w:p>
    <w:sectPr w:rsidR="004507FC" w:rsidSect="00364C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5AC"/>
    <w:multiLevelType w:val="hybridMultilevel"/>
    <w:tmpl w:val="81BEC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7546F"/>
    <w:multiLevelType w:val="hybridMultilevel"/>
    <w:tmpl w:val="7B0620FA"/>
    <w:lvl w:ilvl="0" w:tplc="263AE1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2B63E03"/>
    <w:multiLevelType w:val="hybridMultilevel"/>
    <w:tmpl w:val="66FC5BA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16050B0"/>
    <w:multiLevelType w:val="hybridMultilevel"/>
    <w:tmpl w:val="2018B2D2"/>
    <w:lvl w:ilvl="0" w:tplc="59963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5497"/>
    <w:rsid w:val="00020C8C"/>
    <w:rsid w:val="00023EA5"/>
    <w:rsid w:val="000425E4"/>
    <w:rsid w:val="00057A75"/>
    <w:rsid w:val="000726C9"/>
    <w:rsid w:val="000731C0"/>
    <w:rsid w:val="000849B3"/>
    <w:rsid w:val="00092F35"/>
    <w:rsid w:val="00093EEC"/>
    <w:rsid w:val="000A1B19"/>
    <w:rsid w:val="000B4940"/>
    <w:rsid w:val="000D4BF5"/>
    <w:rsid w:val="000D76FD"/>
    <w:rsid w:val="000E0F32"/>
    <w:rsid w:val="000E2F4E"/>
    <w:rsid w:val="000F5A19"/>
    <w:rsid w:val="001011FD"/>
    <w:rsid w:val="00115AF8"/>
    <w:rsid w:val="00140A3D"/>
    <w:rsid w:val="00141FCA"/>
    <w:rsid w:val="00144FF0"/>
    <w:rsid w:val="0018469C"/>
    <w:rsid w:val="00184DE8"/>
    <w:rsid w:val="001979BA"/>
    <w:rsid w:val="001A38D6"/>
    <w:rsid w:val="001A3AF1"/>
    <w:rsid w:val="001C4A50"/>
    <w:rsid w:val="001D038F"/>
    <w:rsid w:val="001D230F"/>
    <w:rsid w:val="001F2E07"/>
    <w:rsid w:val="00202353"/>
    <w:rsid w:val="002107ED"/>
    <w:rsid w:val="00211110"/>
    <w:rsid w:val="00237A45"/>
    <w:rsid w:val="00240A06"/>
    <w:rsid w:val="00245E3B"/>
    <w:rsid w:val="002525D3"/>
    <w:rsid w:val="00265499"/>
    <w:rsid w:val="002666B6"/>
    <w:rsid w:val="00296CF1"/>
    <w:rsid w:val="002A7E80"/>
    <w:rsid w:val="002C6563"/>
    <w:rsid w:val="002F45B4"/>
    <w:rsid w:val="00300EC8"/>
    <w:rsid w:val="0030781A"/>
    <w:rsid w:val="003573BA"/>
    <w:rsid w:val="00357BE1"/>
    <w:rsid w:val="003607A7"/>
    <w:rsid w:val="00364C63"/>
    <w:rsid w:val="00371336"/>
    <w:rsid w:val="003A11F0"/>
    <w:rsid w:val="003A6ACF"/>
    <w:rsid w:val="003C4131"/>
    <w:rsid w:val="003C5FB3"/>
    <w:rsid w:val="003C7CDB"/>
    <w:rsid w:val="003D2170"/>
    <w:rsid w:val="003D2525"/>
    <w:rsid w:val="00415795"/>
    <w:rsid w:val="00421C08"/>
    <w:rsid w:val="004224D0"/>
    <w:rsid w:val="004322DE"/>
    <w:rsid w:val="0044109A"/>
    <w:rsid w:val="004507FC"/>
    <w:rsid w:val="00470DE3"/>
    <w:rsid w:val="00481593"/>
    <w:rsid w:val="00483B07"/>
    <w:rsid w:val="00485542"/>
    <w:rsid w:val="00496EF6"/>
    <w:rsid w:val="0049727B"/>
    <w:rsid w:val="004A467D"/>
    <w:rsid w:val="004C46B2"/>
    <w:rsid w:val="004C5A96"/>
    <w:rsid w:val="004D06DA"/>
    <w:rsid w:val="004D4F94"/>
    <w:rsid w:val="004F02F8"/>
    <w:rsid w:val="004F1EE4"/>
    <w:rsid w:val="00514CD6"/>
    <w:rsid w:val="00517AA4"/>
    <w:rsid w:val="0052159B"/>
    <w:rsid w:val="00531D5D"/>
    <w:rsid w:val="00545535"/>
    <w:rsid w:val="0055174B"/>
    <w:rsid w:val="00563206"/>
    <w:rsid w:val="00570E81"/>
    <w:rsid w:val="005A28AC"/>
    <w:rsid w:val="005A3079"/>
    <w:rsid w:val="005B7FA0"/>
    <w:rsid w:val="005E1E8D"/>
    <w:rsid w:val="005E4218"/>
    <w:rsid w:val="005F65EA"/>
    <w:rsid w:val="005F7471"/>
    <w:rsid w:val="00601E39"/>
    <w:rsid w:val="00605595"/>
    <w:rsid w:val="00624BED"/>
    <w:rsid w:val="0062762A"/>
    <w:rsid w:val="0063431F"/>
    <w:rsid w:val="00634DF2"/>
    <w:rsid w:val="0064477B"/>
    <w:rsid w:val="00645EE3"/>
    <w:rsid w:val="00667377"/>
    <w:rsid w:val="00676B71"/>
    <w:rsid w:val="00687E4E"/>
    <w:rsid w:val="00696986"/>
    <w:rsid w:val="006B2F80"/>
    <w:rsid w:val="006B4F22"/>
    <w:rsid w:val="006C165D"/>
    <w:rsid w:val="006C4375"/>
    <w:rsid w:val="006C6215"/>
    <w:rsid w:val="006F1055"/>
    <w:rsid w:val="006F155D"/>
    <w:rsid w:val="007003BC"/>
    <w:rsid w:val="00720F57"/>
    <w:rsid w:val="00720FF2"/>
    <w:rsid w:val="007219F3"/>
    <w:rsid w:val="0072228C"/>
    <w:rsid w:val="0072285F"/>
    <w:rsid w:val="0072364E"/>
    <w:rsid w:val="00742069"/>
    <w:rsid w:val="0075291B"/>
    <w:rsid w:val="00762294"/>
    <w:rsid w:val="00786810"/>
    <w:rsid w:val="00793ABB"/>
    <w:rsid w:val="007A4E92"/>
    <w:rsid w:val="007B0697"/>
    <w:rsid w:val="007C4248"/>
    <w:rsid w:val="007D696D"/>
    <w:rsid w:val="007E5437"/>
    <w:rsid w:val="0080115E"/>
    <w:rsid w:val="00803277"/>
    <w:rsid w:val="00804062"/>
    <w:rsid w:val="00804BD9"/>
    <w:rsid w:val="008071BC"/>
    <w:rsid w:val="00810ADA"/>
    <w:rsid w:val="0081229F"/>
    <w:rsid w:val="008448EF"/>
    <w:rsid w:val="00856062"/>
    <w:rsid w:val="008706A1"/>
    <w:rsid w:val="008723B7"/>
    <w:rsid w:val="0087386A"/>
    <w:rsid w:val="008801ED"/>
    <w:rsid w:val="00881CB6"/>
    <w:rsid w:val="00884EA5"/>
    <w:rsid w:val="008D1794"/>
    <w:rsid w:val="008E5947"/>
    <w:rsid w:val="008F0B70"/>
    <w:rsid w:val="008F5FB2"/>
    <w:rsid w:val="008F7DF8"/>
    <w:rsid w:val="0090407A"/>
    <w:rsid w:val="009069A0"/>
    <w:rsid w:val="00914B80"/>
    <w:rsid w:val="00926A32"/>
    <w:rsid w:val="009459D1"/>
    <w:rsid w:val="00966990"/>
    <w:rsid w:val="009745A8"/>
    <w:rsid w:val="0097657D"/>
    <w:rsid w:val="009A21BC"/>
    <w:rsid w:val="009A5889"/>
    <w:rsid w:val="009B3F83"/>
    <w:rsid w:val="009C40A0"/>
    <w:rsid w:val="009D1252"/>
    <w:rsid w:val="009D7D11"/>
    <w:rsid w:val="00A02585"/>
    <w:rsid w:val="00A07E2F"/>
    <w:rsid w:val="00A33310"/>
    <w:rsid w:val="00A42836"/>
    <w:rsid w:val="00A9786A"/>
    <w:rsid w:val="00AA002C"/>
    <w:rsid w:val="00AA6F70"/>
    <w:rsid w:val="00AB0174"/>
    <w:rsid w:val="00AD3B34"/>
    <w:rsid w:val="00B014FC"/>
    <w:rsid w:val="00B027BB"/>
    <w:rsid w:val="00B03085"/>
    <w:rsid w:val="00B113D8"/>
    <w:rsid w:val="00B14A3E"/>
    <w:rsid w:val="00B2210D"/>
    <w:rsid w:val="00B360B0"/>
    <w:rsid w:val="00B37555"/>
    <w:rsid w:val="00B6000F"/>
    <w:rsid w:val="00B81BFF"/>
    <w:rsid w:val="00B92329"/>
    <w:rsid w:val="00B96DB9"/>
    <w:rsid w:val="00BA5140"/>
    <w:rsid w:val="00BE3149"/>
    <w:rsid w:val="00BF19DC"/>
    <w:rsid w:val="00C05B60"/>
    <w:rsid w:val="00C073A5"/>
    <w:rsid w:val="00C32584"/>
    <w:rsid w:val="00C63D44"/>
    <w:rsid w:val="00C64886"/>
    <w:rsid w:val="00C730E9"/>
    <w:rsid w:val="00C74543"/>
    <w:rsid w:val="00C9564F"/>
    <w:rsid w:val="00CA6E34"/>
    <w:rsid w:val="00CC3F27"/>
    <w:rsid w:val="00CD447D"/>
    <w:rsid w:val="00CF107E"/>
    <w:rsid w:val="00D021B0"/>
    <w:rsid w:val="00D06A65"/>
    <w:rsid w:val="00D11CCB"/>
    <w:rsid w:val="00D20284"/>
    <w:rsid w:val="00D23DC0"/>
    <w:rsid w:val="00D317BE"/>
    <w:rsid w:val="00D36A72"/>
    <w:rsid w:val="00D4582C"/>
    <w:rsid w:val="00D70724"/>
    <w:rsid w:val="00D7626D"/>
    <w:rsid w:val="00D77903"/>
    <w:rsid w:val="00D81FDE"/>
    <w:rsid w:val="00D82F9D"/>
    <w:rsid w:val="00D92610"/>
    <w:rsid w:val="00D96846"/>
    <w:rsid w:val="00DA3CD3"/>
    <w:rsid w:val="00DC0A1D"/>
    <w:rsid w:val="00DD1F37"/>
    <w:rsid w:val="00E01EAF"/>
    <w:rsid w:val="00E02641"/>
    <w:rsid w:val="00E15169"/>
    <w:rsid w:val="00E30955"/>
    <w:rsid w:val="00E46475"/>
    <w:rsid w:val="00E4674A"/>
    <w:rsid w:val="00E8254D"/>
    <w:rsid w:val="00E8422B"/>
    <w:rsid w:val="00E95F33"/>
    <w:rsid w:val="00E97BDD"/>
    <w:rsid w:val="00EA7715"/>
    <w:rsid w:val="00EE098F"/>
    <w:rsid w:val="00EE7158"/>
    <w:rsid w:val="00EF6E79"/>
    <w:rsid w:val="00F007E7"/>
    <w:rsid w:val="00F012E2"/>
    <w:rsid w:val="00F02346"/>
    <w:rsid w:val="00F247D6"/>
    <w:rsid w:val="00F34F63"/>
    <w:rsid w:val="00F479B7"/>
    <w:rsid w:val="00F52D5A"/>
    <w:rsid w:val="00F5608D"/>
    <w:rsid w:val="00F7510B"/>
    <w:rsid w:val="00F8698B"/>
    <w:rsid w:val="00FD4799"/>
    <w:rsid w:val="00FF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F6"/>
    <w:pPr>
      <w:widowControl w:val="0"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496EF6"/>
    <w:rPr>
      <w:rFonts w:ascii="Liberation Mono" w:hAnsi="Liberation Mono" w:cs="Liberation Mono"/>
      <w:sz w:val="20"/>
      <w:szCs w:val="20"/>
    </w:rPr>
  </w:style>
  <w:style w:type="table" w:styleId="a3">
    <w:name w:val="Table Grid"/>
    <w:basedOn w:val="a1"/>
    <w:uiPriority w:val="59"/>
    <w:rsid w:val="00496EF6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 таблицы"/>
    <w:basedOn w:val="a"/>
    <w:rsid w:val="00F34F63"/>
    <w:pPr>
      <w:suppressLineNumbers/>
      <w:suppressAutoHyphens/>
      <w:jc w:val="center"/>
    </w:pPr>
    <w:rPr>
      <w:rFonts w:ascii="Arial" w:eastAsia="Lucida Sans Unicode" w:hAnsi="Arial" w:cs="Mangal"/>
      <w:b/>
      <w:bCs/>
      <w:i/>
      <w:iCs/>
      <w:kern w:val="2"/>
      <w:sz w:val="20"/>
      <w:lang w:val="ru-RU" w:eastAsia="hi-IN"/>
    </w:rPr>
  </w:style>
  <w:style w:type="paragraph" w:styleId="a5">
    <w:name w:val="No Spacing"/>
    <w:uiPriority w:val="1"/>
    <w:qFormat/>
    <w:rsid w:val="00F34F63"/>
    <w:pPr>
      <w:widowControl w:val="0"/>
      <w:spacing w:after="0" w:line="240" w:lineRule="auto"/>
    </w:pPr>
    <w:rPr>
      <w:rFonts w:ascii="Liberation Serif" w:eastAsia="AR PL SungtiL GB" w:hAnsi="Liberation Serif" w:cs="Mangal"/>
      <w:sz w:val="24"/>
      <w:szCs w:val="21"/>
      <w:lang w:val="en-US" w:eastAsia="zh-CN" w:bidi="hi-IN"/>
    </w:rPr>
  </w:style>
  <w:style w:type="paragraph" w:customStyle="1" w:styleId="a6">
    <w:name w:val="Содержимое таблицы"/>
    <w:basedOn w:val="a"/>
    <w:rsid w:val="00AD3B34"/>
    <w:pPr>
      <w:suppressLineNumbers/>
      <w:suppressAutoHyphens/>
    </w:pPr>
    <w:rPr>
      <w:rFonts w:ascii="Arial" w:eastAsia="Lucida Sans Unicode" w:hAnsi="Arial" w:cs="Mangal"/>
      <w:kern w:val="2"/>
      <w:sz w:val="20"/>
      <w:lang w:val="ru-RU" w:eastAsia="hi-IN"/>
    </w:rPr>
  </w:style>
  <w:style w:type="paragraph" w:styleId="a7">
    <w:name w:val="List Paragraph"/>
    <w:basedOn w:val="a"/>
    <w:uiPriority w:val="34"/>
    <w:qFormat/>
    <w:rsid w:val="007C4248"/>
    <w:pPr>
      <w:suppressAutoHyphens/>
      <w:ind w:left="720"/>
      <w:contextualSpacing/>
    </w:pPr>
    <w:rPr>
      <w:rFonts w:ascii="Arial" w:eastAsia="Lucida Sans Unicode" w:hAnsi="Arial" w:cs="Mangal"/>
      <w:kern w:val="2"/>
      <w:sz w:val="20"/>
      <w:lang w:val="ru-RU" w:eastAsia="hi-IN"/>
    </w:rPr>
  </w:style>
  <w:style w:type="paragraph" w:styleId="3">
    <w:name w:val="Body Text Indent 3"/>
    <w:basedOn w:val="a"/>
    <w:link w:val="30"/>
    <w:rsid w:val="006C165D"/>
    <w:pPr>
      <w:widowControl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0">
    <w:name w:val="Основной текст с отступом 3 Знак"/>
    <w:basedOn w:val="a0"/>
    <w:link w:val="3"/>
    <w:rsid w:val="006C16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2346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2346"/>
    <w:rPr>
      <w:rFonts w:ascii="Segoe UI" w:eastAsia="AR PL SungtiL GB" w:hAnsi="Segoe UI" w:cs="Mangal"/>
      <w:sz w:val="18"/>
      <w:szCs w:val="16"/>
      <w:lang w:val="en-US" w:eastAsia="zh-CN" w:bidi="hi-IN"/>
    </w:rPr>
  </w:style>
  <w:style w:type="paragraph" w:styleId="aa">
    <w:name w:val="footer"/>
    <w:basedOn w:val="a"/>
    <w:link w:val="ab"/>
    <w:uiPriority w:val="99"/>
    <w:unhideWhenUsed/>
    <w:rsid w:val="00A07E2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A07E2F"/>
    <w:rPr>
      <w:rFonts w:ascii="Liberation Serif" w:eastAsia="AR PL SungtiL GB" w:hAnsi="Liberation Serif" w:cs="Mangal"/>
      <w:sz w:val="24"/>
      <w:szCs w:val="21"/>
      <w:lang w:val="en-US" w:eastAsia="zh-CN" w:bidi="hi-IN"/>
    </w:rPr>
  </w:style>
  <w:style w:type="paragraph" w:customStyle="1" w:styleId="ConsPlusCell">
    <w:name w:val="ConsPlusCell"/>
    <w:rsid w:val="009A21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D3F3B-6DE1-45DF-9C02-3737F1CF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SStanko</cp:lastModifiedBy>
  <cp:revision>164</cp:revision>
  <cp:lastPrinted>2024-11-29T09:17:00Z</cp:lastPrinted>
  <dcterms:created xsi:type="dcterms:W3CDTF">2018-09-21T19:53:00Z</dcterms:created>
  <dcterms:modified xsi:type="dcterms:W3CDTF">2026-03-13T09:33:00Z</dcterms:modified>
</cp:coreProperties>
</file>