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A077" w14:textId="221EB04B" w:rsidR="00CF0BF6" w:rsidRPr="0010180D" w:rsidRDefault="00CF0BF6" w:rsidP="00CF0BF6">
      <w:pPr>
        <w:jc w:val="center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6E0ED3E3" wp14:editId="49E39C62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125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F32B40" wp14:editId="55F48EFF">
                <wp:simplePos x="0" y="0"/>
                <wp:positionH relativeFrom="column">
                  <wp:posOffset>3543300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13335" t="5715" r="9525" b="13335"/>
                <wp:wrapNone/>
                <wp:docPr id="184055466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E5AF3" w14:textId="77777777" w:rsidR="00B970DB" w:rsidRPr="00CF0BF6" w:rsidRDefault="00B970DB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АДМИНИСТРАЦИЯ </w:t>
                            </w:r>
                          </w:p>
                          <w:p w14:paraId="65E3DF43" w14:textId="77777777" w:rsidR="00B970DB" w:rsidRPr="00CF0BF6" w:rsidRDefault="00B970DB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МУНИЦИПАЛЬНОГО </w:t>
                            </w:r>
                            <w:r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ОКРУГА</w:t>
                            </w:r>
                          </w:p>
                          <w:p w14:paraId="71F8F603" w14:textId="77777777" w:rsidR="00B970DB" w:rsidRPr="00CF0BF6" w:rsidRDefault="00B970DB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F32B4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9pt;margin-top:-18pt;width:205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lkEQ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" strokecolor="white">
                <v:textbox>
                  <w:txbxContent>
                    <w:p w14:paraId="32AE5AF3" w14:textId="77777777" w:rsidR="00B970DB" w:rsidRPr="00CF0BF6" w:rsidRDefault="00B970DB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АДМИНИСТРАЦИЯ </w:t>
                      </w:r>
                    </w:p>
                    <w:p w14:paraId="65E3DF43" w14:textId="77777777" w:rsidR="00B970DB" w:rsidRPr="00CF0BF6" w:rsidRDefault="00B970DB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МУНИЦИПАЛЬНОГО </w:t>
                      </w:r>
                      <w:r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ОКРУГА</w:t>
                      </w:r>
                    </w:p>
                    <w:p w14:paraId="71F8F603" w14:textId="77777777" w:rsidR="00B970DB" w:rsidRPr="00CF0BF6" w:rsidRDefault="00B970DB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 w:rsidR="0023125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CF134F" wp14:editId="2B6860CC">
                <wp:simplePos x="0" y="0"/>
                <wp:positionH relativeFrom="column">
                  <wp:posOffset>-342900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13335" t="5715" r="9525" b="13335"/>
                <wp:wrapNone/>
                <wp:docPr id="25833817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6EC58" w14:textId="77777777" w:rsidR="00B970DB" w:rsidRPr="00CF0BF6" w:rsidRDefault="00B970DB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«КНЯЖПОГОСТ» </w:t>
                            </w:r>
                          </w:p>
                          <w:p w14:paraId="4495B7B9" w14:textId="77777777" w:rsidR="00B970DB" w:rsidRPr="00CF0BF6" w:rsidRDefault="00B970DB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МУНИЦИПАЛЬНŐЙ </w:t>
                            </w:r>
                            <w:r w:rsidRPr="00984FE1">
                              <w:rPr>
                                <w:rFonts w:ascii="Courier New" w:hAnsi="Courier New" w:cs="Courier New"/>
                                <w:b/>
                                <w:color w:val="2C2D2E"/>
                                <w:sz w:val="24"/>
                                <w:szCs w:val="24"/>
                                <w:shd w:val="clear" w:color="auto" w:fill="FFFFFF"/>
                              </w:rPr>
                              <w:t>КЫТШЛÖН</w:t>
                            </w: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F134F" id="Text Box 9" o:spid="_x0000_s1027" type="#_x0000_t202" style="position:absolute;left:0;text-align:left;margin-left:-27pt;margin-top:-18pt;width:205.2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" strokecolor="white">
                <v:textbox>
                  <w:txbxContent>
                    <w:p w14:paraId="40B6EC58" w14:textId="77777777" w:rsidR="00B970DB" w:rsidRPr="00CF0BF6" w:rsidRDefault="00B970DB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«КНЯЖПОГОСТ» </w:t>
                      </w:r>
                    </w:p>
                    <w:p w14:paraId="4495B7B9" w14:textId="77777777" w:rsidR="00B970DB" w:rsidRPr="00CF0BF6" w:rsidRDefault="00B970DB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МУНИЦИПАЛЬНŐЙ </w:t>
                      </w:r>
                      <w:r w:rsidRPr="00984FE1">
                        <w:rPr>
                          <w:rFonts w:ascii="Courier New" w:hAnsi="Courier New" w:cs="Courier New"/>
                          <w:b/>
                          <w:color w:val="2C2D2E"/>
                          <w:sz w:val="24"/>
                          <w:szCs w:val="24"/>
                          <w:shd w:val="clear" w:color="auto" w:fill="FFFFFF"/>
                        </w:rPr>
                        <w:t>КЫТШЛÖН</w:t>
                      </w: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АДМИНИСТРАЦИЯ</w:t>
                      </w:r>
                    </w:p>
                  </w:txbxContent>
                </v:textbox>
              </v:shape>
            </w:pict>
          </mc:Fallback>
        </mc:AlternateContent>
      </w:r>
    </w:p>
    <w:p w14:paraId="56A39B5E" w14:textId="77777777" w:rsidR="00CF0BF6" w:rsidRPr="0010180D" w:rsidRDefault="00CF0BF6" w:rsidP="00CF0B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8C5072" w14:textId="77777777" w:rsidR="00CF0BF6" w:rsidRPr="0010180D" w:rsidRDefault="00CF0BF6" w:rsidP="00CF0B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F71A73" w14:textId="77777777" w:rsidR="00CF0BF6" w:rsidRPr="0010180D" w:rsidRDefault="00F75572" w:rsidP="00CF0BF6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0180D">
        <w:rPr>
          <w:rFonts w:ascii="Times New Roman" w:hAnsi="Times New Roman" w:cs="Times New Roman"/>
          <w:color w:val="auto"/>
          <w:sz w:val="24"/>
          <w:szCs w:val="24"/>
        </w:rPr>
        <w:t>ПОСТАНОВЛЕНИЕ</w:t>
      </w:r>
    </w:p>
    <w:p w14:paraId="24BEA358" w14:textId="77777777" w:rsidR="00CF0BF6" w:rsidRPr="0010180D" w:rsidRDefault="00CF0BF6" w:rsidP="00CF0BF6">
      <w:pPr>
        <w:rPr>
          <w:rFonts w:ascii="Times New Roman" w:hAnsi="Times New Roman" w:cs="Times New Roman"/>
          <w:sz w:val="24"/>
          <w:szCs w:val="24"/>
        </w:rPr>
      </w:pPr>
    </w:p>
    <w:p w14:paraId="408D1A4C" w14:textId="252471C8" w:rsidR="00333A3D" w:rsidRDefault="005D40E5" w:rsidP="00333A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915B5">
        <w:rPr>
          <w:rFonts w:ascii="Times New Roman" w:hAnsi="Times New Roman" w:cs="Times New Roman"/>
          <w:sz w:val="24"/>
          <w:szCs w:val="24"/>
        </w:rPr>
        <w:t>26</w:t>
      </w:r>
      <w:r w:rsidR="00A97C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303E98" w:rsidRPr="0010180D">
        <w:rPr>
          <w:rFonts w:ascii="Times New Roman" w:hAnsi="Times New Roman" w:cs="Times New Roman"/>
          <w:sz w:val="24"/>
          <w:szCs w:val="24"/>
        </w:rPr>
        <w:t>202</w:t>
      </w:r>
      <w:r w:rsidR="0032069A">
        <w:rPr>
          <w:rFonts w:ascii="Times New Roman" w:hAnsi="Times New Roman" w:cs="Times New Roman"/>
          <w:sz w:val="24"/>
          <w:szCs w:val="24"/>
        </w:rPr>
        <w:t>5</w:t>
      </w:r>
      <w:r w:rsidR="00333A3D" w:rsidRPr="0010180D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33A3D" w:rsidRPr="0010180D">
        <w:rPr>
          <w:rFonts w:ascii="Times New Roman" w:hAnsi="Times New Roman" w:cs="Times New Roman"/>
          <w:sz w:val="24"/>
          <w:szCs w:val="24"/>
        </w:rPr>
        <w:t xml:space="preserve">   № </w:t>
      </w:r>
      <w:r w:rsidR="001915B5">
        <w:rPr>
          <w:rFonts w:ascii="Times New Roman" w:hAnsi="Times New Roman" w:cs="Times New Roman"/>
          <w:sz w:val="24"/>
          <w:szCs w:val="24"/>
        </w:rPr>
        <w:t>1082</w:t>
      </w:r>
    </w:p>
    <w:p w14:paraId="00369959" w14:textId="77777777" w:rsidR="009844EC" w:rsidRPr="0010180D" w:rsidRDefault="009844EC" w:rsidP="009075AD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7372" w:type="dxa"/>
        <w:tblLook w:val="04A0" w:firstRow="1" w:lastRow="0" w:firstColumn="1" w:lastColumn="0" w:noHBand="0" w:noVBand="1"/>
      </w:tblPr>
      <w:tblGrid>
        <w:gridCol w:w="3828"/>
        <w:gridCol w:w="3544"/>
      </w:tblGrid>
      <w:tr w:rsidR="00333A3D" w:rsidRPr="0010180D" w14:paraId="4329236B" w14:textId="77777777" w:rsidTr="00103C32">
        <w:tc>
          <w:tcPr>
            <w:tcW w:w="3828" w:type="dxa"/>
          </w:tcPr>
          <w:p w14:paraId="49A5A69A" w14:textId="45EF98C6" w:rsidR="00333A3D" w:rsidRPr="0010180D" w:rsidRDefault="00333A3D" w:rsidP="00A65A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 внесении измен</w:t>
            </w:r>
            <w:r w:rsidR="00A65AF1">
              <w:rPr>
                <w:rFonts w:ascii="Times New Roman" w:hAnsi="Times New Roman" w:cs="Times New Roman"/>
                <w:sz w:val="24"/>
                <w:szCs w:val="24"/>
              </w:rPr>
              <w:t xml:space="preserve">ений                          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в постановление администрации муниципально</w:t>
            </w:r>
            <w:r w:rsidR="003C1927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="00883A81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  <w:r w:rsidR="003C1927" w:rsidRPr="0010180D">
              <w:rPr>
                <w:rFonts w:ascii="Times New Roman" w:hAnsi="Times New Roman" w:cs="Times New Roman"/>
                <w:sz w:val="24"/>
                <w:szCs w:val="24"/>
              </w:rPr>
              <w:t>«Княжпогостский» от 20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927" w:rsidRPr="0010180D">
              <w:rPr>
                <w:rFonts w:ascii="Times New Roman" w:hAnsi="Times New Roman" w:cs="Times New Roman"/>
                <w:sz w:val="24"/>
                <w:szCs w:val="24"/>
              </w:rPr>
              <w:t>сентября 2021 г. № 379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программы «Противодействие коррупции в муниципальном об</w:t>
            </w:r>
            <w:r w:rsidR="00A65AF1">
              <w:rPr>
                <w:rFonts w:ascii="Times New Roman" w:hAnsi="Times New Roman" w:cs="Times New Roman"/>
                <w:sz w:val="24"/>
                <w:szCs w:val="24"/>
              </w:rPr>
              <w:t xml:space="preserve">разовании муниципального района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A65AF1">
              <w:rPr>
                <w:rFonts w:ascii="Times New Roman" w:hAnsi="Times New Roman" w:cs="Times New Roman"/>
                <w:sz w:val="24"/>
                <w:szCs w:val="24"/>
              </w:rPr>
              <w:t>Княжпогостский»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A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A65A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="00A65AF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7A68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годы)»</w:t>
            </w:r>
            <w:r w:rsidR="00A97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72F52F6B" w14:textId="77777777" w:rsidR="00333A3D" w:rsidRPr="0010180D" w:rsidRDefault="00333A3D" w:rsidP="00103C32">
            <w:pPr>
              <w:spacing w:after="0" w:line="240" w:lineRule="auto"/>
              <w:ind w:left="353" w:firstLine="4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4089FA" w14:textId="77777777" w:rsidR="00333A3D" w:rsidRDefault="00333A3D" w:rsidP="00A65A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2FA07F2" w14:textId="77777777" w:rsidR="00A65AF1" w:rsidRPr="0010180D" w:rsidRDefault="00A65AF1" w:rsidP="00A65A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D0FBDBB" w14:textId="75411E42" w:rsidR="00333A3D" w:rsidRPr="0010180D" w:rsidRDefault="007A685A" w:rsidP="00A65A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992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25 декабря 2008 г. № 273-ФЗ                                  «О противодействии коррупции», Законом Республики Коми от 29 сентября </w:t>
      </w:r>
      <w:smartTag w:uri="urn:schemas-microsoft-com:office:smarttags" w:element="metricconverter">
        <w:smartTagPr>
          <w:attr w:name="ProductID" w:val="2008 г"/>
        </w:smartTagPr>
        <w:r w:rsidRPr="00680992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680992">
        <w:rPr>
          <w:rFonts w:ascii="Times New Roman" w:hAnsi="Times New Roman" w:cs="Times New Roman"/>
          <w:sz w:val="24"/>
          <w:szCs w:val="24"/>
        </w:rPr>
        <w:t>. № 82-РЗ «О противодействии коррупции в Республике Коми»</w:t>
      </w:r>
      <w:r w:rsidR="00680992" w:rsidRPr="00680992">
        <w:rPr>
          <w:rFonts w:ascii="Times New Roman" w:hAnsi="Times New Roman" w:cs="Times New Roman"/>
          <w:sz w:val="24"/>
          <w:szCs w:val="24"/>
        </w:rPr>
        <w:t xml:space="preserve">, </w:t>
      </w:r>
      <w:r w:rsidR="00333A3D" w:rsidRPr="00103C32">
        <w:rPr>
          <w:rFonts w:ascii="Times New Roman" w:hAnsi="Times New Roman" w:cs="Times New Roman"/>
          <w:sz w:val="24"/>
          <w:szCs w:val="24"/>
        </w:rPr>
        <w:t>Указом Главы Респуб</w:t>
      </w:r>
      <w:r w:rsidR="003C1927" w:rsidRPr="00103C32">
        <w:rPr>
          <w:rFonts w:ascii="Times New Roman" w:hAnsi="Times New Roman" w:cs="Times New Roman"/>
          <w:sz w:val="24"/>
          <w:szCs w:val="24"/>
        </w:rPr>
        <w:t xml:space="preserve">лики Коми </w:t>
      </w:r>
      <w:r w:rsidR="00333A3D" w:rsidRPr="00103C32">
        <w:rPr>
          <w:rFonts w:ascii="Times New Roman" w:hAnsi="Times New Roman" w:cs="Times New Roman"/>
          <w:sz w:val="24"/>
          <w:szCs w:val="24"/>
        </w:rPr>
        <w:t xml:space="preserve">от </w:t>
      </w:r>
      <w:r w:rsidR="003C1927" w:rsidRPr="00103C32">
        <w:rPr>
          <w:rFonts w:ascii="Times New Roman" w:hAnsi="Times New Roman" w:cs="Times New Roman"/>
          <w:sz w:val="24"/>
          <w:szCs w:val="24"/>
        </w:rPr>
        <w:t>16 сентября 2021 г. № 111</w:t>
      </w:r>
      <w:r w:rsidR="00333A3D" w:rsidRPr="00103C32">
        <w:rPr>
          <w:rFonts w:ascii="Times New Roman" w:hAnsi="Times New Roman" w:cs="Times New Roman"/>
          <w:sz w:val="24"/>
          <w:szCs w:val="24"/>
        </w:rPr>
        <w:t xml:space="preserve"> «Об утверждении региональной программы «Противодействие </w:t>
      </w:r>
      <w:r w:rsidR="003C1927" w:rsidRPr="00103C32">
        <w:rPr>
          <w:rFonts w:ascii="Times New Roman" w:hAnsi="Times New Roman" w:cs="Times New Roman"/>
          <w:sz w:val="24"/>
          <w:szCs w:val="24"/>
        </w:rPr>
        <w:t>коррупции в Республике Коми</w:t>
      </w:r>
      <w:r w:rsidR="00E05B12" w:rsidRPr="00103C32">
        <w:rPr>
          <w:rFonts w:ascii="Times New Roman" w:hAnsi="Times New Roman" w:cs="Times New Roman"/>
          <w:sz w:val="24"/>
          <w:szCs w:val="24"/>
        </w:rPr>
        <w:t xml:space="preserve"> </w:t>
      </w:r>
      <w:r w:rsidR="00A65AF1" w:rsidRPr="00103C32">
        <w:rPr>
          <w:rFonts w:ascii="Times New Roman" w:hAnsi="Times New Roman" w:cs="Times New Roman"/>
          <w:sz w:val="24"/>
          <w:szCs w:val="24"/>
        </w:rPr>
        <w:t xml:space="preserve"> </w:t>
      </w:r>
      <w:r w:rsidR="003C1927" w:rsidRPr="00103C32">
        <w:rPr>
          <w:rFonts w:ascii="Times New Roman" w:hAnsi="Times New Roman" w:cs="Times New Roman"/>
          <w:sz w:val="24"/>
          <w:szCs w:val="24"/>
        </w:rPr>
        <w:t>(2021</w:t>
      </w:r>
      <w:r w:rsidR="00333A3D" w:rsidRPr="00103C32">
        <w:rPr>
          <w:rFonts w:ascii="Times New Roman" w:hAnsi="Times New Roman" w:cs="Times New Roman"/>
          <w:sz w:val="24"/>
          <w:szCs w:val="24"/>
        </w:rPr>
        <w:t>-202</w:t>
      </w:r>
      <w:r w:rsidR="00103C32" w:rsidRPr="00103C32">
        <w:rPr>
          <w:rFonts w:ascii="Times New Roman" w:hAnsi="Times New Roman" w:cs="Times New Roman"/>
          <w:sz w:val="24"/>
          <w:szCs w:val="24"/>
        </w:rPr>
        <w:t>5</w:t>
      </w:r>
      <w:r w:rsidR="00333A3D" w:rsidRPr="00103C32">
        <w:rPr>
          <w:rFonts w:ascii="Times New Roman" w:hAnsi="Times New Roman" w:cs="Times New Roman"/>
          <w:sz w:val="24"/>
          <w:szCs w:val="24"/>
        </w:rPr>
        <w:t xml:space="preserve"> годы)»</w:t>
      </w:r>
    </w:p>
    <w:p w14:paraId="5FEEA1A6" w14:textId="77777777" w:rsidR="00333A3D" w:rsidRPr="0010180D" w:rsidRDefault="00333A3D" w:rsidP="00333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BC3ABD" w14:textId="77777777" w:rsidR="00333A3D" w:rsidRPr="0010180D" w:rsidRDefault="00333A3D" w:rsidP="00333A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ab/>
        <w:t>ПОСТАНОВЛЯЮ:</w:t>
      </w:r>
    </w:p>
    <w:p w14:paraId="302651E8" w14:textId="77777777" w:rsidR="00333A3D" w:rsidRPr="0010180D" w:rsidRDefault="00333A3D" w:rsidP="00A65A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2104AD" w14:textId="59E4E48D" w:rsidR="00B00D61" w:rsidRPr="0010180D" w:rsidRDefault="00333A3D" w:rsidP="0059114F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180D">
        <w:rPr>
          <w:rFonts w:ascii="Times New Roman" w:hAnsi="Times New Roman" w:cs="Times New Roman"/>
          <w:sz w:val="24"/>
          <w:szCs w:val="24"/>
        </w:rPr>
        <w:t xml:space="preserve">Внести в постановление администрации муниципального района «Княжпогостский» от </w:t>
      </w:r>
      <w:r w:rsidR="000E1D27">
        <w:rPr>
          <w:rFonts w:ascii="Times New Roman" w:hAnsi="Times New Roman" w:cs="Times New Roman"/>
          <w:sz w:val="24"/>
          <w:szCs w:val="24"/>
        </w:rPr>
        <w:t>20 сентября 2021 г. № 379</w:t>
      </w:r>
      <w:r w:rsidR="00B970DB">
        <w:rPr>
          <w:rFonts w:ascii="Times New Roman" w:hAnsi="Times New Roman" w:cs="Times New Roman"/>
          <w:sz w:val="24"/>
          <w:szCs w:val="24"/>
        </w:rPr>
        <w:t xml:space="preserve"> «</w:t>
      </w:r>
      <w:r w:rsidRPr="0010180D">
        <w:rPr>
          <w:rFonts w:ascii="Times New Roman" w:hAnsi="Times New Roman" w:cs="Times New Roman"/>
          <w:sz w:val="24"/>
          <w:szCs w:val="24"/>
        </w:rPr>
        <w:t>Об утверждении программы «Противодействие коррупции в муниципальном образовании муниципального ра</w:t>
      </w:r>
      <w:r w:rsidR="003C1927" w:rsidRPr="0010180D">
        <w:rPr>
          <w:rFonts w:ascii="Times New Roman" w:hAnsi="Times New Roman" w:cs="Times New Roman"/>
          <w:sz w:val="24"/>
          <w:szCs w:val="24"/>
        </w:rPr>
        <w:t>йона «Княжпогостский» (2021-202</w:t>
      </w:r>
      <w:r w:rsidR="00680992">
        <w:rPr>
          <w:rFonts w:ascii="Times New Roman" w:hAnsi="Times New Roman" w:cs="Times New Roman"/>
          <w:sz w:val="24"/>
          <w:szCs w:val="24"/>
        </w:rPr>
        <w:t>5</w:t>
      </w:r>
      <w:r w:rsidRPr="0010180D">
        <w:rPr>
          <w:rFonts w:ascii="Times New Roman" w:hAnsi="Times New Roman" w:cs="Times New Roman"/>
          <w:sz w:val="24"/>
          <w:szCs w:val="24"/>
        </w:rPr>
        <w:t xml:space="preserve"> годы)»</w:t>
      </w:r>
      <w:r w:rsidR="003C1927" w:rsidRPr="0010180D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CA094A" w:rsidRPr="0010180D">
        <w:rPr>
          <w:rFonts w:ascii="Times New Roman" w:hAnsi="Times New Roman" w:cs="Times New Roman"/>
          <w:sz w:val="24"/>
          <w:szCs w:val="24"/>
        </w:rPr>
        <w:t xml:space="preserve"> </w:t>
      </w:r>
      <w:r w:rsidR="003C1927" w:rsidRPr="0010180D">
        <w:rPr>
          <w:rFonts w:ascii="Times New Roman" w:hAnsi="Times New Roman" w:cs="Times New Roman"/>
          <w:sz w:val="24"/>
          <w:szCs w:val="24"/>
        </w:rPr>
        <w:t>Постановление)</w:t>
      </w:r>
      <w:r w:rsidRPr="0010180D">
        <w:rPr>
          <w:rFonts w:ascii="Times New Roman" w:hAnsi="Times New Roman" w:cs="Times New Roman"/>
          <w:sz w:val="24"/>
          <w:szCs w:val="24"/>
        </w:rPr>
        <w:t xml:space="preserve"> </w:t>
      </w:r>
      <w:r w:rsidR="00B00D61" w:rsidRPr="0010180D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14:paraId="176CB9C5" w14:textId="3086CAC4" w:rsidR="003C1927" w:rsidRDefault="00E05B12" w:rsidP="00591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ab/>
      </w:r>
      <w:r w:rsidR="003C1927" w:rsidRPr="0010180D">
        <w:rPr>
          <w:rFonts w:ascii="Times New Roman" w:hAnsi="Times New Roman" w:cs="Times New Roman"/>
          <w:sz w:val="24"/>
          <w:szCs w:val="24"/>
        </w:rPr>
        <w:t>2)</w:t>
      </w:r>
      <w:r w:rsidR="00A65AF1">
        <w:rPr>
          <w:rFonts w:ascii="Times New Roman" w:hAnsi="Times New Roman" w:cs="Times New Roman"/>
          <w:sz w:val="24"/>
          <w:szCs w:val="24"/>
        </w:rPr>
        <w:t xml:space="preserve"> </w:t>
      </w:r>
      <w:r w:rsidR="00443CF2">
        <w:rPr>
          <w:rFonts w:ascii="Times New Roman" w:hAnsi="Times New Roman" w:cs="Times New Roman"/>
          <w:sz w:val="24"/>
          <w:szCs w:val="24"/>
        </w:rPr>
        <w:t>В названии и п</w:t>
      </w:r>
      <w:r w:rsidR="00A65AF1">
        <w:rPr>
          <w:rFonts w:ascii="Times New Roman" w:hAnsi="Times New Roman" w:cs="Times New Roman"/>
          <w:sz w:val="24"/>
          <w:szCs w:val="24"/>
        </w:rPr>
        <w:t>ункт</w:t>
      </w:r>
      <w:r w:rsidR="00443CF2">
        <w:rPr>
          <w:rFonts w:ascii="Times New Roman" w:hAnsi="Times New Roman" w:cs="Times New Roman"/>
          <w:sz w:val="24"/>
          <w:szCs w:val="24"/>
        </w:rPr>
        <w:t>е</w:t>
      </w:r>
      <w:r w:rsidR="00A65AF1">
        <w:rPr>
          <w:rFonts w:ascii="Times New Roman" w:hAnsi="Times New Roman" w:cs="Times New Roman"/>
          <w:sz w:val="24"/>
          <w:szCs w:val="24"/>
        </w:rPr>
        <w:t xml:space="preserve"> 1 </w:t>
      </w:r>
      <w:r w:rsidR="006F4473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443CF2">
        <w:rPr>
          <w:rFonts w:ascii="Times New Roman" w:hAnsi="Times New Roman" w:cs="Times New Roman"/>
          <w:sz w:val="24"/>
          <w:szCs w:val="24"/>
        </w:rPr>
        <w:t>слова «2021-2025» заменить словами «2021-2026»;</w:t>
      </w:r>
    </w:p>
    <w:p w14:paraId="70D59640" w14:textId="447860DD" w:rsidR="00E05B12" w:rsidRDefault="00A65AF1" w:rsidP="00591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5B12" w:rsidRPr="0010180D">
        <w:rPr>
          <w:rFonts w:ascii="Times New Roman" w:hAnsi="Times New Roman" w:cs="Times New Roman"/>
          <w:sz w:val="24"/>
          <w:szCs w:val="24"/>
        </w:rPr>
        <w:t>3) Приложение к Постановлению изложить в редакции согласно приложению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05B12" w:rsidRPr="0010180D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14:paraId="7A879EFD" w14:textId="57D019C0" w:rsidR="00333A3D" w:rsidRDefault="00333A3D" w:rsidP="00591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2. Контроль за исполнением настоящего постановле</w:t>
      </w:r>
      <w:r w:rsidR="00A65AF1">
        <w:rPr>
          <w:rFonts w:ascii="Times New Roman" w:hAnsi="Times New Roman" w:cs="Times New Roman"/>
          <w:sz w:val="24"/>
          <w:szCs w:val="24"/>
        </w:rPr>
        <w:t xml:space="preserve">ния возложить </w:t>
      </w:r>
      <w:r w:rsidRPr="0010180D">
        <w:rPr>
          <w:rFonts w:ascii="Times New Roman" w:hAnsi="Times New Roman" w:cs="Times New Roman"/>
          <w:sz w:val="24"/>
          <w:szCs w:val="24"/>
        </w:rPr>
        <w:t xml:space="preserve">на начальника управления </w:t>
      </w:r>
      <w:r w:rsidR="00B00D61" w:rsidRPr="0010180D">
        <w:rPr>
          <w:rFonts w:ascii="Times New Roman" w:hAnsi="Times New Roman" w:cs="Times New Roman"/>
          <w:sz w:val="24"/>
          <w:szCs w:val="24"/>
        </w:rPr>
        <w:t>делами</w:t>
      </w:r>
      <w:r w:rsidRPr="0010180D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</w:t>
      </w:r>
      <w:r w:rsidR="00B00D61" w:rsidRPr="0010180D">
        <w:rPr>
          <w:rFonts w:ascii="Times New Roman" w:hAnsi="Times New Roman" w:cs="Times New Roman"/>
          <w:sz w:val="24"/>
          <w:szCs w:val="24"/>
        </w:rPr>
        <w:t>округа</w:t>
      </w:r>
      <w:r w:rsidR="00680992">
        <w:rPr>
          <w:rFonts w:ascii="Times New Roman" w:hAnsi="Times New Roman" w:cs="Times New Roman"/>
          <w:sz w:val="24"/>
          <w:szCs w:val="24"/>
        </w:rPr>
        <w:t xml:space="preserve"> </w:t>
      </w:r>
      <w:r w:rsidRPr="0010180D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A97C65" w:rsidRPr="0010180D">
        <w:rPr>
          <w:rFonts w:ascii="Times New Roman" w:hAnsi="Times New Roman" w:cs="Times New Roman"/>
          <w:sz w:val="24"/>
          <w:szCs w:val="24"/>
        </w:rPr>
        <w:t>Княжпогостский»</w:t>
      </w:r>
      <w:r w:rsidR="00A97C65">
        <w:rPr>
          <w:rFonts w:ascii="Times New Roman" w:hAnsi="Times New Roman" w:cs="Times New Roman"/>
          <w:sz w:val="24"/>
          <w:szCs w:val="24"/>
        </w:rPr>
        <w:t xml:space="preserve"> </w:t>
      </w:r>
      <w:r w:rsidR="00A65AF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65AF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0180D">
        <w:rPr>
          <w:rFonts w:ascii="Times New Roman" w:hAnsi="Times New Roman" w:cs="Times New Roman"/>
          <w:sz w:val="24"/>
          <w:szCs w:val="24"/>
        </w:rPr>
        <w:t xml:space="preserve"> </w:t>
      </w:r>
      <w:r w:rsidR="00B00D61" w:rsidRPr="0010180D">
        <w:rPr>
          <w:rFonts w:ascii="Times New Roman" w:hAnsi="Times New Roman" w:cs="Times New Roman"/>
          <w:sz w:val="24"/>
          <w:szCs w:val="24"/>
        </w:rPr>
        <w:t>О.П. Станко</w:t>
      </w:r>
      <w:r w:rsidR="0059114F" w:rsidRPr="0010180D">
        <w:rPr>
          <w:rFonts w:ascii="Times New Roman" w:hAnsi="Times New Roman" w:cs="Times New Roman"/>
          <w:sz w:val="24"/>
          <w:szCs w:val="24"/>
        </w:rPr>
        <w:t>.</w:t>
      </w:r>
    </w:p>
    <w:p w14:paraId="42F148E6" w14:textId="6C505898" w:rsidR="0059114F" w:rsidRPr="0010180D" w:rsidRDefault="0059114F" w:rsidP="00591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3. Настоящее по</w:t>
      </w:r>
      <w:r w:rsidR="0010180D">
        <w:rPr>
          <w:rFonts w:ascii="Times New Roman" w:hAnsi="Times New Roman" w:cs="Times New Roman"/>
          <w:sz w:val="24"/>
          <w:szCs w:val="24"/>
        </w:rPr>
        <w:t>становление вступает в силу с 1 января</w:t>
      </w:r>
      <w:r w:rsidRPr="0010180D">
        <w:rPr>
          <w:rFonts w:ascii="Times New Roman" w:hAnsi="Times New Roman" w:cs="Times New Roman"/>
          <w:sz w:val="24"/>
          <w:szCs w:val="24"/>
        </w:rPr>
        <w:t xml:space="preserve"> 202</w:t>
      </w:r>
      <w:r w:rsidR="00680992">
        <w:rPr>
          <w:rFonts w:ascii="Times New Roman" w:hAnsi="Times New Roman" w:cs="Times New Roman"/>
          <w:sz w:val="24"/>
          <w:szCs w:val="24"/>
        </w:rPr>
        <w:t>6</w:t>
      </w:r>
      <w:r w:rsidRPr="0010180D">
        <w:rPr>
          <w:rFonts w:ascii="Times New Roman" w:hAnsi="Times New Roman" w:cs="Times New Roman"/>
          <w:sz w:val="24"/>
          <w:szCs w:val="24"/>
        </w:rPr>
        <w:t xml:space="preserve"> г</w:t>
      </w:r>
      <w:r w:rsidR="00A65AF1">
        <w:rPr>
          <w:rFonts w:ascii="Times New Roman" w:hAnsi="Times New Roman" w:cs="Times New Roman"/>
          <w:sz w:val="24"/>
          <w:szCs w:val="24"/>
        </w:rPr>
        <w:t>.</w:t>
      </w:r>
    </w:p>
    <w:p w14:paraId="3D8673A0" w14:textId="77777777" w:rsidR="00333A3D" w:rsidRPr="0010180D" w:rsidRDefault="00333A3D" w:rsidP="00333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0E9352" w14:textId="77777777" w:rsidR="00333A3D" w:rsidRPr="0010180D" w:rsidRDefault="00333A3D" w:rsidP="00333A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C369498" w14:textId="77777777" w:rsidR="00333A3D" w:rsidRPr="0010180D" w:rsidRDefault="00333A3D" w:rsidP="00333A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4EF62F5" w14:textId="77777777" w:rsidR="00B00D61" w:rsidRPr="0010180D" w:rsidRDefault="00B00D61" w:rsidP="00333A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Глава муниципального округа</w:t>
      </w:r>
    </w:p>
    <w:p w14:paraId="4EB445BE" w14:textId="77777777" w:rsidR="00333A3D" w:rsidRPr="0010180D" w:rsidRDefault="00333A3D" w:rsidP="00333A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«Княжпогостский» -</w:t>
      </w:r>
    </w:p>
    <w:p w14:paraId="74E463B6" w14:textId="77777777" w:rsidR="00333A3D" w:rsidRDefault="00333A3D" w:rsidP="00333A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 xml:space="preserve">руководитель администрации                                                    </w:t>
      </w:r>
      <w:r w:rsidR="005D40E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0180D">
        <w:rPr>
          <w:rFonts w:ascii="Times New Roman" w:hAnsi="Times New Roman" w:cs="Times New Roman"/>
          <w:sz w:val="24"/>
          <w:szCs w:val="24"/>
        </w:rPr>
        <w:t xml:space="preserve">         А.Л. Немчинов</w:t>
      </w:r>
    </w:p>
    <w:p w14:paraId="4069ABE4" w14:textId="77777777" w:rsidR="009075AD" w:rsidRPr="0010180D" w:rsidRDefault="009075AD" w:rsidP="00333A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8D22736" w14:textId="77777777" w:rsidR="00333A3D" w:rsidRDefault="00333A3D" w:rsidP="00333A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D6E4705" w14:textId="77777777" w:rsidR="00443CF2" w:rsidRDefault="00443CF2" w:rsidP="00333A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B5B8872" w14:textId="77777777" w:rsidR="00443CF2" w:rsidRPr="0010180D" w:rsidRDefault="00443CF2" w:rsidP="00333A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4F05DE" w14:textId="66E4EECE" w:rsidR="0059114F" w:rsidRPr="0010180D" w:rsidRDefault="0059114F" w:rsidP="0059114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0180D">
        <w:rPr>
          <w:rFonts w:ascii="Times New Roman" w:hAnsi="Times New Roman" w:cs="Times New Roman"/>
          <w:b w:val="0"/>
          <w:sz w:val="24"/>
          <w:szCs w:val="24"/>
        </w:rPr>
        <w:t>Утверждена</w:t>
      </w:r>
    </w:p>
    <w:p w14:paraId="6DA0E8F7" w14:textId="77777777" w:rsidR="0059114F" w:rsidRPr="0010180D" w:rsidRDefault="0059114F" w:rsidP="0059114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0180D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администрации </w:t>
      </w:r>
    </w:p>
    <w:p w14:paraId="51164B55" w14:textId="77777777" w:rsidR="0059114F" w:rsidRPr="0010180D" w:rsidRDefault="0059114F" w:rsidP="0059114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0180D">
        <w:rPr>
          <w:rFonts w:ascii="Times New Roman" w:hAnsi="Times New Roman" w:cs="Times New Roman"/>
          <w:b w:val="0"/>
          <w:sz w:val="24"/>
          <w:szCs w:val="24"/>
        </w:rPr>
        <w:t>муниципального округа «Княжпогостский»</w:t>
      </w:r>
    </w:p>
    <w:p w14:paraId="5F54E29B" w14:textId="7DFFDAB5" w:rsidR="005D40E5" w:rsidRPr="0010180D" w:rsidRDefault="005D40E5" w:rsidP="005D40E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0180D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1915B5">
        <w:rPr>
          <w:rFonts w:ascii="Times New Roman" w:hAnsi="Times New Roman" w:cs="Times New Roman"/>
          <w:b w:val="0"/>
          <w:sz w:val="24"/>
          <w:szCs w:val="24"/>
        </w:rPr>
        <w:t xml:space="preserve">26 </w:t>
      </w:r>
      <w:r>
        <w:rPr>
          <w:rFonts w:ascii="Times New Roman" w:hAnsi="Times New Roman" w:cs="Times New Roman"/>
          <w:b w:val="0"/>
          <w:sz w:val="24"/>
          <w:szCs w:val="24"/>
        </w:rPr>
        <w:t>декабря 202</w:t>
      </w:r>
      <w:r w:rsidR="00680992">
        <w:rPr>
          <w:rFonts w:ascii="Times New Roman" w:hAnsi="Times New Roman" w:cs="Times New Roman"/>
          <w:b w:val="0"/>
          <w:sz w:val="24"/>
          <w:szCs w:val="24"/>
        </w:rPr>
        <w:t>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0180D">
        <w:rPr>
          <w:rFonts w:ascii="Times New Roman" w:hAnsi="Times New Roman" w:cs="Times New Roman"/>
          <w:b w:val="0"/>
          <w:sz w:val="24"/>
          <w:szCs w:val="24"/>
        </w:rPr>
        <w:t>г. №</w:t>
      </w:r>
      <w:r w:rsidR="001915B5">
        <w:rPr>
          <w:rFonts w:ascii="Times New Roman" w:hAnsi="Times New Roman" w:cs="Times New Roman"/>
          <w:b w:val="0"/>
          <w:sz w:val="24"/>
          <w:szCs w:val="24"/>
        </w:rPr>
        <w:t xml:space="preserve"> 1082</w:t>
      </w:r>
      <w:r w:rsidRPr="0010180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56862F45" w14:textId="77777777" w:rsidR="0059114F" w:rsidRPr="0010180D" w:rsidRDefault="0059114F" w:rsidP="0059114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10180D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(приложение)</w:t>
      </w:r>
    </w:p>
    <w:p w14:paraId="74D05789" w14:textId="77777777" w:rsidR="00B00D61" w:rsidRPr="0010180D" w:rsidRDefault="00B00D61" w:rsidP="00B00D6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77BB0B11" w14:textId="77777777" w:rsidR="00B00D61" w:rsidRPr="0010180D" w:rsidRDefault="00B00D61" w:rsidP="00B00D6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ПРОГРАММА</w:t>
      </w:r>
    </w:p>
    <w:p w14:paraId="5DA48562" w14:textId="57828C5F" w:rsidR="00B00D61" w:rsidRPr="0010180D" w:rsidRDefault="00B00D61" w:rsidP="00B00D6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 xml:space="preserve">«Противодействие коррупции в </w:t>
      </w:r>
      <w:r w:rsidR="0059114F" w:rsidRPr="0010180D">
        <w:rPr>
          <w:rFonts w:ascii="Times New Roman" w:hAnsi="Times New Roman" w:cs="Times New Roman"/>
          <w:sz w:val="24"/>
          <w:szCs w:val="24"/>
        </w:rPr>
        <w:t>муниципальном образовании муниципального округа</w:t>
      </w:r>
      <w:r w:rsidRPr="0010180D">
        <w:rPr>
          <w:rFonts w:ascii="Times New Roman" w:hAnsi="Times New Roman" w:cs="Times New Roman"/>
          <w:sz w:val="24"/>
          <w:szCs w:val="24"/>
        </w:rPr>
        <w:t xml:space="preserve"> «Княжпогостский»</w:t>
      </w:r>
      <w:r w:rsidR="0059114F" w:rsidRPr="0010180D">
        <w:rPr>
          <w:rFonts w:ascii="Times New Roman" w:hAnsi="Times New Roman" w:cs="Times New Roman"/>
          <w:sz w:val="24"/>
          <w:szCs w:val="24"/>
        </w:rPr>
        <w:t xml:space="preserve"> </w:t>
      </w:r>
      <w:r w:rsidRPr="0010180D">
        <w:rPr>
          <w:rFonts w:ascii="Times New Roman" w:hAnsi="Times New Roman" w:cs="Times New Roman"/>
          <w:sz w:val="24"/>
          <w:szCs w:val="24"/>
        </w:rPr>
        <w:t>(2021 - 202</w:t>
      </w:r>
      <w:r w:rsidR="00680992">
        <w:rPr>
          <w:rFonts w:ascii="Times New Roman" w:hAnsi="Times New Roman" w:cs="Times New Roman"/>
          <w:sz w:val="24"/>
          <w:szCs w:val="24"/>
        </w:rPr>
        <w:t>6</w:t>
      </w:r>
      <w:r w:rsidRPr="0010180D">
        <w:rPr>
          <w:rFonts w:ascii="Times New Roman" w:hAnsi="Times New Roman" w:cs="Times New Roman"/>
          <w:sz w:val="24"/>
          <w:szCs w:val="24"/>
        </w:rPr>
        <w:t xml:space="preserve"> годы)»</w:t>
      </w:r>
    </w:p>
    <w:p w14:paraId="0B9DE456" w14:textId="77777777" w:rsidR="00B00D61" w:rsidRPr="0010180D" w:rsidRDefault="00B00D61" w:rsidP="00B00D6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434D61A7" w14:textId="77777777" w:rsidR="00B00D61" w:rsidRPr="0010180D" w:rsidRDefault="00B00D61" w:rsidP="00B00D6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ПАСПОРТ</w:t>
      </w:r>
    </w:p>
    <w:p w14:paraId="0AA8162B" w14:textId="77777777" w:rsidR="00B00D61" w:rsidRPr="0010180D" w:rsidRDefault="00B00D61" w:rsidP="00B00D6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ПРОГРАММЫ</w:t>
      </w:r>
    </w:p>
    <w:p w14:paraId="6D672292" w14:textId="77777777" w:rsidR="0059114F" w:rsidRPr="0010180D" w:rsidRDefault="00B00D61" w:rsidP="00B00D6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 xml:space="preserve"> «Противодействие коррупции</w:t>
      </w:r>
      <w:r w:rsidR="0059114F" w:rsidRPr="0010180D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</w:t>
      </w:r>
    </w:p>
    <w:p w14:paraId="28A628A9" w14:textId="77777777" w:rsidR="00B00D61" w:rsidRPr="0010180D" w:rsidRDefault="0059114F" w:rsidP="00B00D6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муниципального округа «Княжпогостский</w:t>
      </w:r>
      <w:r w:rsidR="00B00D61" w:rsidRPr="0010180D">
        <w:rPr>
          <w:rFonts w:ascii="Times New Roman" w:hAnsi="Times New Roman" w:cs="Times New Roman"/>
          <w:sz w:val="24"/>
          <w:szCs w:val="24"/>
        </w:rPr>
        <w:t>»</w:t>
      </w:r>
    </w:p>
    <w:p w14:paraId="0972AB59" w14:textId="77777777" w:rsidR="00B00D61" w:rsidRPr="0010180D" w:rsidRDefault="00B00D61" w:rsidP="00B00D61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237"/>
      </w:tblGrid>
      <w:tr w:rsidR="00B00D61" w:rsidRPr="0010180D" w14:paraId="201C4B02" w14:textId="77777777" w:rsidTr="003C1927">
        <w:tc>
          <w:tcPr>
            <w:tcW w:w="3189" w:type="dxa"/>
          </w:tcPr>
          <w:p w14:paraId="0F24218B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237" w:type="dxa"/>
          </w:tcPr>
          <w:p w14:paraId="78278B6A" w14:textId="0558E9A1" w:rsidR="00B00D61" w:rsidRPr="0010180D" w:rsidRDefault="00B00D61" w:rsidP="00B00D6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Программа «Противодействие коррупции в </w:t>
            </w:r>
            <w:r w:rsidR="0059114F" w:rsidRPr="0010180D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муниципальном образовании</w:t>
            </w:r>
            <w:r w:rsidR="0059114F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114F" w:rsidRPr="0010180D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муниципального округа</w:t>
            </w:r>
            <w:r w:rsidRPr="0010180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«Княжпогостский» (2021 - 202</w:t>
            </w:r>
            <w:r w:rsidR="00680992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Pr="0010180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годы)» (далее - Программа)</w:t>
            </w:r>
          </w:p>
        </w:tc>
      </w:tr>
      <w:tr w:rsidR="00B00D61" w:rsidRPr="0010180D" w14:paraId="4CC066DE" w14:textId="77777777" w:rsidTr="003C1927">
        <w:tc>
          <w:tcPr>
            <w:tcW w:w="3189" w:type="dxa"/>
          </w:tcPr>
          <w:p w14:paraId="78765BF9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Координатор Программы</w:t>
            </w:r>
          </w:p>
        </w:tc>
        <w:tc>
          <w:tcPr>
            <w:tcW w:w="6237" w:type="dxa"/>
          </w:tcPr>
          <w:p w14:paraId="6FB34DE6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«Княжпогостский»</w:t>
            </w:r>
          </w:p>
        </w:tc>
      </w:tr>
      <w:tr w:rsidR="00B00D61" w:rsidRPr="0010180D" w14:paraId="56152853" w14:textId="77777777" w:rsidTr="003C1927">
        <w:tc>
          <w:tcPr>
            <w:tcW w:w="3189" w:type="dxa"/>
          </w:tcPr>
          <w:p w14:paraId="0C37254C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6237" w:type="dxa"/>
          </w:tcPr>
          <w:p w14:paraId="3A9E957F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25 декабря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10180D">
                <w:rPr>
                  <w:rFonts w:ascii="Times New Roman" w:hAnsi="Times New Roman" w:cs="Times New Roman"/>
                  <w:sz w:val="24"/>
                  <w:szCs w:val="24"/>
                </w:rPr>
                <w:t>2008 г</w:t>
              </w:r>
            </w:smartTag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. № 273-ФЗ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br/>
              <w:t>«О противодействии коррупции»;</w:t>
            </w:r>
          </w:p>
          <w:p w14:paraId="70DA0E83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F2F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Российской Федерации от 16 августа  </w:t>
            </w:r>
            <w:r w:rsidRPr="00314F2F">
              <w:rPr>
                <w:rFonts w:ascii="Times New Roman" w:hAnsi="Times New Roman" w:cs="Times New Roman"/>
                <w:sz w:val="24"/>
                <w:szCs w:val="24"/>
              </w:rPr>
              <w:br/>
              <w:t>2021 г. № 478 «О Национальном плане противодействия коррупции на 2021 - 2024 годы»;</w:t>
            </w:r>
          </w:p>
          <w:p w14:paraId="724CEE29" w14:textId="77777777" w:rsidR="00B00D61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Закон Республики Коми от 29 сентября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10180D">
                <w:rPr>
                  <w:rFonts w:ascii="Times New Roman" w:hAnsi="Times New Roman" w:cs="Times New Roman"/>
                  <w:sz w:val="24"/>
                  <w:szCs w:val="24"/>
                </w:rPr>
                <w:t>2008 г</w:t>
              </w:r>
            </w:smartTag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. № 82-РЗ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br/>
              <w:t>«О противодействии коррупции в Республике Коми»</w:t>
            </w:r>
          </w:p>
          <w:p w14:paraId="786BAE93" w14:textId="5B76472A" w:rsidR="009075AD" w:rsidRPr="0010180D" w:rsidRDefault="009075AD" w:rsidP="009075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C32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Коми от 16 сентября 2021 г. № 111 «Об утверждении региональной программы «Противодействие коррупции в Республике Коми (2021-2025 годы)»</w:t>
            </w:r>
          </w:p>
        </w:tc>
      </w:tr>
      <w:tr w:rsidR="00B00D61" w:rsidRPr="0010180D" w14:paraId="6D16F7EE" w14:textId="77777777" w:rsidTr="003C1927">
        <w:tc>
          <w:tcPr>
            <w:tcW w:w="3189" w:type="dxa"/>
          </w:tcPr>
          <w:p w14:paraId="04B8D9CA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6237" w:type="dxa"/>
          </w:tcPr>
          <w:p w14:paraId="4287C17F" w14:textId="0D259880" w:rsidR="00B00D61" w:rsidRPr="0010180D" w:rsidRDefault="00B00D61" w:rsidP="005911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муниципального образования </w:t>
            </w:r>
            <w:r w:rsidR="0059114F"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финансовое управление администрации</w:t>
            </w:r>
            <w:r w:rsidR="0059114F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«Княжпогостский»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 управление образования администрации (по согласованию), управление муниципального хозяйства администрации </w:t>
            </w:r>
            <w:r w:rsidR="0059114F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«Княжпогостский»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(по согласованию), управление культуры</w:t>
            </w:r>
            <w:r w:rsidR="0059114F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округа «Княжпогостский»,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114F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68099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</w:t>
            </w:r>
            <w:r w:rsidR="0059114F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«Княжпогостский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 контрольно-счетная палата </w:t>
            </w:r>
            <w:r w:rsidR="0059114F"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 (по согласованию) </w:t>
            </w:r>
          </w:p>
        </w:tc>
      </w:tr>
      <w:tr w:rsidR="00B00D61" w:rsidRPr="0010180D" w14:paraId="18DC136D" w14:textId="77777777" w:rsidTr="003C1927">
        <w:tc>
          <w:tcPr>
            <w:tcW w:w="3189" w:type="dxa"/>
          </w:tcPr>
          <w:p w14:paraId="25325AA7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237" w:type="dxa"/>
          </w:tcPr>
          <w:p w14:paraId="17CC6F71" w14:textId="77777777" w:rsidR="00B00D61" w:rsidRPr="0010180D" w:rsidRDefault="00B00D61" w:rsidP="005911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мер по противодействию коррупции в </w:t>
            </w:r>
            <w:r w:rsidR="0059114F"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муниципальном образовании муниципального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="0059114F" w:rsidRPr="001018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B00D61" w:rsidRPr="0010180D" w14:paraId="50F04336" w14:textId="77777777" w:rsidTr="003C1927">
        <w:tc>
          <w:tcPr>
            <w:tcW w:w="3189" w:type="dxa"/>
          </w:tcPr>
          <w:p w14:paraId="4DE1FA1D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237" w:type="dxa"/>
          </w:tcPr>
          <w:p w14:paraId="7145093E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1) совершенствование правовых основ, в том числе касающихся системы запретов, ограничений и требований,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установленных в целях противодействия коррупции, и организационных мер, направленных на противодействие коррупции в муниципальном округе «Княжпогостский», выявление и устранение коррупционных рисков;</w:t>
            </w:r>
          </w:p>
          <w:p w14:paraId="00808025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2) повышение эффективности противодействия коррупции и совершенствование антикоррупционных механизмов в реализации кадровой политики в 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муниципальном образовании муниципального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«Княжпогостский»;</w:t>
            </w:r>
          </w:p>
          <w:p w14:paraId="5CC0BF37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3) повышение эффективности просветительских, образовательных и иных мероприятий, направленных на формирование антикоррупционного поведения лиц, замещающих должности в 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муниципальном образовании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муниципальных учреждениях, популяризацию в обществе антикоррупционных стандартов и развитие общественного правосознания;</w:t>
            </w:r>
          </w:p>
          <w:p w14:paraId="69748E86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4) расширение взаимодействия 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«Княжпогостский», с институтами гражданского общества по вопросам реализации антикоррупционной политики, повышение эффективности мер по созданию условий для проявления общественных антикоррупционных инициатив;</w:t>
            </w:r>
          </w:p>
          <w:p w14:paraId="378CA56A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5) совершенствование мер по противодействию коррупции в сферах, где наиболее высоки коррупционные риски;</w:t>
            </w:r>
          </w:p>
          <w:p w14:paraId="29B29B37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6) противодействие коррупции в муниципальных учреждениях 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«Княжпогостский», организационно-методическое руководство, координацию и контроль за деятельностью которых осуществляет </w:t>
            </w:r>
            <w:r w:rsidR="00073A7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073A71" w:rsidRPr="0010180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B970DB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обладающих правами юридического </w:t>
            </w:r>
            <w:r w:rsidR="00B970DB" w:rsidRPr="00480EE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F9604D" w14:textId="77777777" w:rsidR="00B00D61" w:rsidRPr="0010180D" w:rsidRDefault="00B00D61" w:rsidP="00073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8) развитие системы мониторинга эффективности антикоррупционно</w:t>
            </w:r>
            <w:r w:rsidR="00073A7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й политики в 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муниципальном образовании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B00D61" w:rsidRPr="0010180D" w14:paraId="29E68D0B" w14:textId="77777777" w:rsidTr="003C1927">
        <w:tc>
          <w:tcPr>
            <w:tcW w:w="3189" w:type="dxa"/>
          </w:tcPr>
          <w:p w14:paraId="2C4F5545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6237" w:type="dxa"/>
          </w:tcPr>
          <w:p w14:paraId="7A870C0F" w14:textId="41DEBB65" w:rsidR="00B00D61" w:rsidRPr="0010180D" w:rsidRDefault="00B00D61" w:rsidP="00073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2021 - 202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годы </w:t>
            </w:r>
          </w:p>
        </w:tc>
      </w:tr>
      <w:tr w:rsidR="00B00D61" w:rsidRPr="0010180D" w14:paraId="6CCCA652" w14:textId="77777777" w:rsidTr="003C1927">
        <w:tc>
          <w:tcPr>
            <w:tcW w:w="3189" w:type="dxa"/>
            <w:tcBorders>
              <w:bottom w:val="single" w:sz="4" w:space="0" w:color="auto"/>
            </w:tcBorders>
          </w:tcPr>
          <w:p w14:paraId="0CBDA090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6237" w:type="dxa"/>
          </w:tcPr>
          <w:p w14:paraId="61C56550" w14:textId="77777777" w:rsidR="00B00D61" w:rsidRPr="0010180D" w:rsidRDefault="00B00D61" w:rsidP="00073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5A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Программы осуществляется в рамках средств, выделяемых на финансирование текущей деятельности </w:t>
            </w:r>
            <w:r w:rsidR="00F900DE" w:rsidRPr="009075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073A71" w:rsidRPr="009075AD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9075A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B00D61" w:rsidRPr="0010180D" w14:paraId="4F1639B4" w14:textId="77777777" w:rsidTr="003C1927">
        <w:tc>
          <w:tcPr>
            <w:tcW w:w="3189" w:type="dxa"/>
            <w:tcBorders>
              <w:bottom w:val="nil"/>
            </w:tcBorders>
          </w:tcPr>
          <w:p w14:paraId="02158616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Целевые показатели (индикаторы) Программы</w:t>
            </w:r>
          </w:p>
        </w:tc>
        <w:tc>
          <w:tcPr>
            <w:tcW w:w="6237" w:type="dxa"/>
            <w:vMerge w:val="restart"/>
          </w:tcPr>
          <w:p w14:paraId="006A8AA4" w14:textId="77777777" w:rsidR="009075A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1) полнота правового регулирования (соответствие муниципальных правовых актов, принятых в органах местного самоуправления муниципального о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бразования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перечню правовых актов органа местного самоуправления в сфере противодействия коррупции, разработанному Администрацией Главы Республики Коми) (да/нет);</w:t>
            </w:r>
          </w:p>
          <w:p w14:paraId="52C48D70" w14:textId="4998A7CF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повышение уровня удовлетворенности граждан качеством предоставляемых муниципальных услуг (да/нет);</w:t>
            </w:r>
          </w:p>
          <w:p w14:paraId="5972DA1A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3) наличие утвержденных (актуализированных) административных регламентов предоставления муниципальных услуг, осуществления функций муниципального контроля (да/нет);</w:t>
            </w:r>
          </w:p>
          <w:p w14:paraId="2625FE2D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4) качество разработанных проектов муниципальных правовых актов (снижение количества выявленных коррупциогенных факторов в отчетном периоде по сравнению с аналогичным периодом прошлого года) (да/нет);</w:t>
            </w:r>
          </w:p>
          <w:p w14:paraId="1A94B8F3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5) уровень выполнения требований законодательства о доступе к информации о деятельности органов местного самоуправления муниципального о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бразования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  <w:r w:rsidRPr="0010180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отраслевых (функциональных) органов</w:t>
            </w:r>
            <w:r w:rsidR="00DF0A6C" w:rsidRPr="0010180D">
              <w:rPr>
                <w:rFonts w:ascii="Times New Roman" w:hAnsi="Times New Roman" w:cs="Times New Roman"/>
                <w:sz w:val="24"/>
                <w:szCs w:val="24"/>
              </w:rPr>
              <w:t>, территориальных органов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инистрации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B970DB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обладающих правами юридического </w:t>
            </w:r>
            <w:r w:rsidR="00B970DB" w:rsidRPr="00480EE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18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установленных Федеральным законом от 9 февраля 2009 г. № 8-ФЗ «Об обеспечении доступа к информации о деятельности государственных органов и органов местного самоуправления» (да/нет);</w:t>
            </w:r>
          </w:p>
          <w:p w14:paraId="56880962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6) оценка эффективности деятельности ответственных должностных лиц органов местного самоуправления муниципального о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бразования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отраслевых (функциональных) органов</w:t>
            </w:r>
            <w:r w:rsidR="00DF0A6C" w:rsidRPr="0010180D">
              <w:rPr>
                <w:rFonts w:ascii="Times New Roman" w:hAnsi="Times New Roman" w:cs="Times New Roman"/>
                <w:sz w:val="24"/>
                <w:szCs w:val="24"/>
              </w:rPr>
              <w:t>, территориальных органов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B970DB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обладающих правами юридического </w:t>
            </w:r>
            <w:r w:rsidR="00B970DB" w:rsidRPr="00480EE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B970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 коррупционных и иных правонарушений (да/нет);</w:t>
            </w:r>
          </w:p>
          <w:p w14:paraId="3BDCDCE7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7) степень охвата граждан, впервые поступивших на муниципальную службу, муниципальных служащих муниципального образования муниципального 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в том числе увольняющихся с муниципальной службы, тренингами по вопросам противодействия коррупции, соблюдения запретов, ограничений, требований к служебному поведению (да/нет);</w:t>
            </w:r>
          </w:p>
          <w:p w14:paraId="23135DC4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8) уровень знания антикоррупционного законодательства муниципальными служащими муниципального образования муниципального 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(да/нет);</w:t>
            </w:r>
          </w:p>
          <w:p w14:paraId="3900E57F" w14:textId="508422B9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9) оценка степени соответствия содержания и наполняемости разделов, подразделов сайтов органов местного самоуправления муниципального образования муниципа</w:t>
            </w:r>
            <w:r w:rsidR="00DF0A6C" w:rsidRPr="0010180D">
              <w:rPr>
                <w:rFonts w:ascii="Times New Roman" w:hAnsi="Times New Roman" w:cs="Times New Roman"/>
                <w:sz w:val="24"/>
                <w:szCs w:val="24"/>
              </w:rPr>
              <w:t>льного округа «Княжпогостский»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отраслевых (функциональных) органов</w:t>
            </w:r>
            <w:r w:rsidR="00DF0A6C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218A" w:rsidRPr="0010180D">
              <w:rPr>
                <w:rFonts w:ascii="Times New Roman" w:hAnsi="Times New Roman" w:cs="Times New Roman"/>
                <w:sz w:val="24"/>
                <w:szCs w:val="24"/>
              </w:rPr>
              <w:t>территориальных</w:t>
            </w:r>
            <w:r w:rsidR="00DF0A6C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органов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B970DB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обладающих правами юридического </w:t>
            </w:r>
            <w:r w:rsidR="00B970DB" w:rsidRPr="00480EE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посвященных вопросам противодействия коррупции, установленным требованиям (да/нет);</w:t>
            </w:r>
          </w:p>
          <w:p w14:paraId="727102F0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10) представление лицами, претендующими на замещение должностей или замещающих должности,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супругов и несовершеннолетних детей, справок о доходах, расходах, об имуществе и обязательствах имущественного характера с использованием специального программного обеспечения «Справки БК»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(да/нет);</w:t>
            </w:r>
          </w:p>
          <w:p w14:paraId="748AAE2A" w14:textId="77777777" w:rsidR="00B00D61" w:rsidRPr="0010180D" w:rsidRDefault="00B00D61" w:rsidP="003C19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11) проведение внутреннего мониторинга достоверности и полноты сведений о доходах, расходах, об имуществе и обязательствах имущественного характера, представленных муниципальными служащими, сведений о доходах, об имуществе и обязательствах имущественного характера, представленных руководителями муниципальных учреждений (да/нет);</w:t>
            </w:r>
          </w:p>
          <w:p w14:paraId="07488091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12) проведение должностными лицами, ответственными за работу по профилактике коррупционных и иных правонарушений в органах местного самоуправления муниципального образования муниципального 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отраслевых (функциональных) органов</w:t>
            </w:r>
            <w:r w:rsidR="00DF0A6C" w:rsidRPr="0010180D">
              <w:rPr>
                <w:rFonts w:ascii="Times New Roman" w:hAnsi="Times New Roman" w:cs="Times New Roman"/>
                <w:sz w:val="24"/>
                <w:szCs w:val="24"/>
              </w:rPr>
              <w:t>, территориальных органов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B970DB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обладающих правами юридического </w:t>
            </w:r>
            <w:r w:rsidR="00B970DB" w:rsidRPr="00480EE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 мероприятий, направленных на выявление личной заинтересованности (в том числе скрытой аффилированности), которая может привести к конфликту интересов (да/нет);</w:t>
            </w:r>
          </w:p>
          <w:p w14:paraId="0378DF2B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13) полнота правового регулирования (соответствие правовых актов, принятых в муниципальных учреждениях, перечню правовых актов учреждения в сфере противодействия коррупции, разработанному Администрацией Главы Республики Коми) (да/нет)</w:t>
            </w:r>
          </w:p>
        </w:tc>
      </w:tr>
      <w:tr w:rsidR="00B00D61" w:rsidRPr="0010180D" w14:paraId="70982BBC" w14:textId="77777777" w:rsidTr="003C1927">
        <w:tc>
          <w:tcPr>
            <w:tcW w:w="3189" w:type="dxa"/>
            <w:tcBorders>
              <w:top w:val="nil"/>
              <w:bottom w:val="nil"/>
            </w:tcBorders>
          </w:tcPr>
          <w:p w14:paraId="22B09A5D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6C1EB1CE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10E3F0C0" w14:textId="77777777" w:rsidTr="003C1927">
        <w:tc>
          <w:tcPr>
            <w:tcW w:w="3189" w:type="dxa"/>
            <w:tcBorders>
              <w:top w:val="nil"/>
              <w:bottom w:val="nil"/>
            </w:tcBorders>
          </w:tcPr>
          <w:p w14:paraId="18D2CDE6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6A31BB1B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0A5D8EE2" w14:textId="77777777" w:rsidTr="003C1927">
        <w:tc>
          <w:tcPr>
            <w:tcW w:w="3189" w:type="dxa"/>
            <w:tcBorders>
              <w:top w:val="nil"/>
              <w:bottom w:val="nil"/>
            </w:tcBorders>
          </w:tcPr>
          <w:p w14:paraId="1397A57B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3BB42E36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7C7D2660" w14:textId="77777777" w:rsidTr="003C1927">
        <w:tc>
          <w:tcPr>
            <w:tcW w:w="3189" w:type="dxa"/>
            <w:tcBorders>
              <w:top w:val="nil"/>
              <w:bottom w:val="nil"/>
            </w:tcBorders>
          </w:tcPr>
          <w:p w14:paraId="423F2F98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0D11BC9A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503D1FE1" w14:textId="77777777" w:rsidTr="003C1927">
        <w:tc>
          <w:tcPr>
            <w:tcW w:w="3189" w:type="dxa"/>
            <w:tcBorders>
              <w:top w:val="nil"/>
              <w:bottom w:val="nil"/>
            </w:tcBorders>
          </w:tcPr>
          <w:p w14:paraId="6836272F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008A2F16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46C83874" w14:textId="77777777" w:rsidTr="003C1927">
        <w:tc>
          <w:tcPr>
            <w:tcW w:w="3189" w:type="dxa"/>
            <w:tcBorders>
              <w:top w:val="nil"/>
              <w:bottom w:val="nil"/>
            </w:tcBorders>
          </w:tcPr>
          <w:p w14:paraId="53FCE01E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272EBAFD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5EC66911" w14:textId="77777777" w:rsidTr="003C1927">
        <w:tc>
          <w:tcPr>
            <w:tcW w:w="3189" w:type="dxa"/>
            <w:tcBorders>
              <w:top w:val="nil"/>
              <w:bottom w:val="nil"/>
            </w:tcBorders>
          </w:tcPr>
          <w:p w14:paraId="0A2A8AFE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1D22E561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6B1DEBAD" w14:textId="77777777" w:rsidTr="003C1927">
        <w:tc>
          <w:tcPr>
            <w:tcW w:w="3189" w:type="dxa"/>
            <w:tcBorders>
              <w:top w:val="nil"/>
              <w:bottom w:val="nil"/>
            </w:tcBorders>
          </w:tcPr>
          <w:p w14:paraId="7CB99F2B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781C2755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1CFA7F95" w14:textId="77777777" w:rsidTr="003C1927">
        <w:tc>
          <w:tcPr>
            <w:tcW w:w="3189" w:type="dxa"/>
            <w:tcBorders>
              <w:top w:val="nil"/>
              <w:bottom w:val="nil"/>
            </w:tcBorders>
          </w:tcPr>
          <w:p w14:paraId="75E7392A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4289010F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23703431" w14:textId="77777777" w:rsidTr="003C1927">
        <w:tc>
          <w:tcPr>
            <w:tcW w:w="3189" w:type="dxa"/>
            <w:tcBorders>
              <w:top w:val="nil"/>
              <w:bottom w:val="nil"/>
            </w:tcBorders>
          </w:tcPr>
          <w:p w14:paraId="50FD3684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1D21596C" w14:textId="77777777" w:rsidR="00B00D61" w:rsidRPr="0010180D" w:rsidRDefault="00B00D61" w:rsidP="003C19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B00D61" w:rsidRPr="0010180D" w14:paraId="0AE3C8A1" w14:textId="77777777" w:rsidTr="003C1927">
        <w:tc>
          <w:tcPr>
            <w:tcW w:w="3189" w:type="dxa"/>
            <w:tcBorders>
              <w:top w:val="nil"/>
              <w:bottom w:val="nil"/>
            </w:tcBorders>
          </w:tcPr>
          <w:p w14:paraId="228EF8DF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61EE37E9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2FCB11C3" w14:textId="77777777" w:rsidTr="003C1927">
        <w:tc>
          <w:tcPr>
            <w:tcW w:w="3189" w:type="dxa"/>
            <w:tcBorders>
              <w:top w:val="nil"/>
            </w:tcBorders>
          </w:tcPr>
          <w:p w14:paraId="5F9479F0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5E16E7E5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7529F4" w14:textId="77777777" w:rsidR="00B00D61" w:rsidRPr="0010180D" w:rsidRDefault="00B00D61" w:rsidP="00B00D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D72D63" w14:textId="77777777" w:rsidR="00B00D61" w:rsidRPr="0010180D" w:rsidRDefault="00B00D61" w:rsidP="00B00D61">
      <w:pPr>
        <w:pStyle w:val="af4"/>
        <w:ind w:firstLine="708"/>
        <w:jc w:val="both"/>
        <w:sectPr w:rsidR="00B00D61" w:rsidRPr="0010180D" w:rsidSect="003C1927">
          <w:headerReference w:type="default" r:id="rId9"/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AF50E33" w14:textId="77777777" w:rsidR="00B00D61" w:rsidRPr="0010180D" w:rsidRDefault="00B00D61" w:rsidP="00B00D61">
      <w:pPr>
        <w:pStyle w:val="af4"/>
        <w:jc w:val="center"/>
        <w:rPr>
          <w:b/>
        </w:rPr>
      </w:pPr>
      <w:r w:rsidRPr="0010180D">
        <w:rPr>
          <w:b/>
        </w:rPr>
        <w:lastRenderedPageBreak/>
        <w:t>I. Мероприятия Программы</w:t>
      </w:r>
    </w:p>
    <w:p w14:paraId="662E8F32" w14:textId="77777777" w:rsidR="00B00D61" w:rsidRPr="0010180D" w:rsidRDefault="00B00D61" w:rsidP="00B00D61">
      <w:pPr>
        <w:pStyle w:val="af4"/>
        <w:jc w:val="center"/>
        <w:rPr>
          <w:b/>
        </w:rPr>
      </w:pPr>
    </w:p>
    <w:p w14:paraId="233854BF" w14:textId="77777777" w:rsidR="00B00D61" w:rsidRPr="0010180D" w:rsidRDefault="00B00D61" w:rsidP="00B00D61">
      <w:pPr>
        <w:pStyle w:val="af4"/>
        <w:jc w:val="both"/>
      </w:pPr>
      <w:r w:rsidRPr="0010180D">
        <w:t>Перечень мероприятий Программы с указанием сроков их исполнения, ответственных исполнителей представлен в таблице 1.</w:t>
      </w:r>
    </w:p>
    <w:p w14:paraId="4317E639" w14:textId="77777777" w:rsidR="00B00D61" w:rsidRPr="0010180D" w:rsidRDefault="00B00D61" w:rsidP="00B00D61">
      <w:pPr>
        <w:pStyle w:val="af4"/>
        <w:jc w:val="right"/>
      </w:pPr>
      <w:r w:rsidRPr="0010180D">
        <w:t>Таблица 1</w:t>
      </w:r>
    </w:p>
    <w:p w14:paraId="06E7F373" w14:textId="77777777" w:rsidR="00B00D61" w:rsidRPr="0010180D" w:rsidRDefault="00B00D61" w:rsidP="00B00D61">
      <w:pPr>
        <w:pStyle w:val="af4"/>
        <w:jc w:val="right"/>
      </w:pPr>
    </w:p>
    <w:tbl>
      <w:tblPr>
        <w:tblW w:w="51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"/>
        <w:gridCol w:w="6374"/>
        <w:gridCol w:w="3214"/>
        <w:gridCol w:w="4662"/>
      </w:tblGrid>
      <w:tr w:rsidR="00B00D61" w:rsidRPr="0010180D" w14:paraId="6429737D" w14:textId="77777777" w:rsidTr="003C1927">
        <w:trPr>
          <w:trHeight w:val="360"/>
          <w:tblHeader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0B7334FC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5DC44F7B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4F2A1AC4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1D51BF6D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Pr="0010180D">
              <w:rPr>
                <w:rStyle w:val="af9"/>
                <w:rFonts w:ascii="Times New Roman" w:eastAsiaTheme="majorEastAsia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B00D61" w:rsidRPr="0010180D" w14:paraId="4A88D655" w14:textId="77777777" w:rsidTr="003C1927">
        <w:trPr>
          <w:trHeight w:val="240"/>
          <w:tblHeader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254079C6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358C61F8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6597340B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74B478BD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0D61" w:rsidRPr="0010180D" w14:paraId="7542A738" w14:textId="77777777" w:rsidTr="003C1927">
        <w:trPr>
          <w:trHeight w:val="670"/>
        </w:trPr>
        <w:tc>
          <w:tcPr>
            <w:tcW w:w="5000" w:type="pct"/>
            <w:gridSpan w:val="4"/>
            <w:tcMar>
              <w:left w:w="57" w:type="dxa"/>
              <w:right w:w="57" w:type="dxa"/>
            </w:tcMar>
          </w:tcPr>
          <w:p w14:paraId="7E935577" w14:textId="77777777" w:rsidR="00B00D61" w:rsidRPr="0010180D" w:rsidRDefault="00B00D61" w:rsidP="007D6E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1. Совершенствование правовых основ, в том числе касающихся системы запретов, ограничений и требований, установленных в целях противодействия коррупции, и организационных мер, направленных на противодействие коррупции в муниципальном о</w:t>
            </w:r>
            <w:r w:rsidR="007D6E6D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бразовании муниципального округа</w:t>
            </w: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«Княжпогостский, выявление и устранение коррупционных рисков</w:t>
            </w:r>
          </w:p>
        </w:tc>
      </w:tr>
      <w:tr w:rsidR="00B00D61" w:rsidRPr="0010180D" w14:paraId="588967ED" w14:textId="77777777" w:rsidTr="003C1927">
        <w:trPr>
          <w:trHeight w:val="273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5B09E13A" w14:textId="498DC318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25124CA2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Организация заседаний и обеспечение действенного функционирования комиссии по противодействию коррупции муниципального о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бразования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4A129F2B" w14:textId="15110888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477116ED" w14:textId="77777777" w:rsidR="00B00D61" w:rsidRPr="0010180D" w:rsidRDefault="00F900DE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</w:p>
        </w:tc>
      </w:tr>
      <w:tr w:rsidR="00B00D61" w:rsidRPr="0010180D" w14:paraId="6114234C" w14:textId="77777777" w:rsidTr="003C1927">
        <w:trPr>
          <w:trHeight w:val="536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2A64C32B" w14:textId="47EEFF58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76A01AD0" w14:textId="7FAF63EB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Расширение практики взаимодействия органов местного самоуправления, отраслевых (функциональных) органов</w:t>
            </w:r>
            <w:r w:rsidR="00B970DB">
              <w:rPr>
                <w:rFonts w:ascii="Times New Roman" w:hAnsi="Times New Roman" w:cs="Times New Roman"/>
                <w:sz w:val="24"/>
                <w:szCs w:val="24"/>
              </w:rPr>
              <w:t>, террит</w:t>
            </w:r>
            <w:r w:rsidR="006E34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970DB">
              <w:rPr>
                <w:rFonts w:ascii="Times New Roman" w:hAnsi="Times New Roman" w:cs="Times New Roman"/>
                <w:sz w:val="24"/>
                <w:szCs w:val="24"/>
              </w:rPr>
              <w:t>риальных органов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инистрации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Pr="0010180D">
              <w:rPr>
                <w:rFonts w:ascii="Times New Roman" w:hAnsi="Times New Roman" w:cs="Times New Roman"/>
                <w:bCs/>
                <w:sz w:val="24"/>
                <w:szCs w:val="24"/>
              </w:rPr>
              <w:t>имеющих статус отдельного юридического лица,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с федеральными органами государственной власти и иными государственными органами в сфере противодействия коррупции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7731A7BA" w14:textId="77FE92E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46FC88AD" w14:textId="48BBA78A" w:rsidR="00B00D61" w:rsidRPr="0010180D" w:rsidRDefault="00F900DE" w:rsidP="00F76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образования администрации, Финансовое управление администрации, Управление муниципального хозяйства администрации, Управление культуры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администрации, Управление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администрации, Контрольно-счетная палата</w:t>
            </w:r>
          </w:p>
        </w:tc>
      </w:tr>
      <w:tr w:rsidR="00B00D61" w:rsidRPr="0010180D" w14:paraId="7E3CB429" w14:textId="77777777" w:rsidTr="003C1927">
        <w:trPr>
          <w:trHeight w:val="536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5C9AFB44" w14:textId="01A652EF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40A645AE" w14:textId="77777777" w:rsidR="00B00D61" w:rsidRPr="007F0514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05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Проведение оценки Программы и эффективности ее реализации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45CC0638" w14:textId="77777777" w:rsidR="00B00D61" w:rsidRPr="007F0514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05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ежегодно до 1 марта года, следующего за отчетным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3F175C4C" w14:textId="77777777" w:rsidR="00B00D61" w:rsidRPr="0010180D" w:rsidRDefault="00F900DE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</w:p>
        </w:tc>
      </w:tr>
      <w:tr w:rsidR="00B00D61" w:rsidRPr="0010180D" w14:paraId="09D17931" w14:textId="77777777" w:rsidTr="003C1927">
        <w:trPr>
          <w:trHeight w:val="536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79D87FF4" w14:textId="704EB5BA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01B1A59C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общественного обсуждения (с привлечением экспертного сообщества) 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проекта Программы на 2021 – 2025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172B0FCA" w14:textId="23BBBC2A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6A09821D" w14:textId="77777777" w:rsidR="00B00D61" w:rsidRPr="0010180D" w:rsidRDefault="00F900DE" w:rsidP="00F90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кадровой работы и делопроизводства управления делами </w:t>
            </w:r>
            <w:proofErr w:type="gramStart"/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юридический</w:t>
            </w:r>
            <w:proofErr w:type="gramEnd"/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делами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</w:tr>
      <w:tr w:rsidR="00B00D61" w:rsidRPr="0010180D" w14:paraId="25627AE2" w14:textId="77777777" w:rsidTr="003C1927">
        <w:trPr>
          <w:trHeight w:val="536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4422FA6F" w14:textId="5A464ED2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0CEE3F8E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1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рекомендаций, информационно-разъяснительных материалов, модельных муниципальных правовых актов, правовых актов муниципальных учреждений по вопросам противодействия коррупции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2B08EC26" w14:textId="339BEA6E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1058452D" w14:textId="77777777" w:rsidR="00B00D61" w:rsidRPr="0010180D" w:rsidRDefault="00F900DE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</w:p>
        </w:tc>
      </w:tr>
      <w:tr w:rsidR="00B00D61" w:rsidRPr="0010180D" w14:paraId="716AC1E8" w14:textId="77777777" w:rsidTr="003C1927">
        <w:trPr>
          <w:trHeight w:val="47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5E518242" w14:textId="09126C4F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77FF0C45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предоставления муниципальных услуг в электронном виде 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0E869B4C" w14:textId="03D54539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5D005932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Муниципальный центр управления - отдел организационной деятельности управления делами администрации</w:t>
            </w:r>
          </w:p>
        </w:tc>
      </w:tr>
      <w:tr w:rsidR="00B00D61" w:rsidRPr="0010180D" w14:paraId="3494DADC" w14:textId="77777777" w:rsidTr="003C1927">
        <w:trPr>
          <w:trHeight w:val="274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530F6604" w14:textId="2868A3CC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10C97BAD" w14:textId="77777777" w:rsidR="00B00D61" w:rsidRPr="007F0514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05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Проведение оценок коррупционных рисков, возникающих при реализации органами местного самоуправления, отраслевыми (функциональными) органами</w:t>
            </w:r>
            <w:r w:rsidR="007D6E6D" w:rsidRPr="007F05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территориальными органами</w:t>
            </w:r>
            <w:r w:rsidRPr="007F05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адми</w:t>
            </w:r>
            <w:r w:rsidR="007D6E6D" w:rsidRPr="007F05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нистрации муниципального округа</w:t>
            </w:r>
            <w:r w:rsidRPr="007F05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«Княжпогостский», </w:t>
            </w:r>
            <w:r w:rsidR="00B970DB" w:rsidRPr="007F05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обладающих правами юридического лица,</w:t>
            </w:r>
            <w:r w:rsidRPr="007F0514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  <w:r w:rsidRPr="007F05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своих функций, осуществлении деятельности по размещению муниципальных заказов на товары, работы, услуги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1C9A559F" w14:textId="77777777" w:rsidR="00B00D61" w:rsidRPr="007F0514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05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ежегодно до 1 марта года, следующего за отчетным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67D369F5" w14:textId="08DA7A01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образования администрации, Финансовое управление администрации, 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</w:t>
            </w:r>
          </w:p>
        </w:tc>
      </w:tr>
      <w:tr w:rsidR="00B00D61" w:rsidRPr="0010180D" w14:paraId="66B809C1" w14:textId="77777777" w:rsidTr="003C1927">
        <w:trPr>
          <w:trHeight w:val="491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4D9CF141" w14:textId="5A23C67F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18E02175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хода реализации комплекса правовых и организационных мероприятий по минимизации коррупционных рисков при осуществлении функций муниципального контроля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69704CFC" w14:textId="08472810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14464454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Отдел экономики, предпринимательства и потребительск</w:t>
            </w:r>
            <w:r w:rsidR="006C5885">
              <w:rPr>
                <w:rFonts w:ascii="Times New Roman" w:hAnsi="Times New Roman" w:cs="Times New Roman"/>
                <w:sz w:val="24"/>
                <w:szCs w:val="24"/>
              </w:rPr>
              <w:t xml:space="preserve">ого рыка администрации района, 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муниципального хозяйства администрации</w:t>
            </w:r>
          </w:p>
        </w:tc>
      </w:tr>
      <w:tr w:rsidR="00B00D61" w:rsidRPr="0010180D" w14:paraId="1B93A978" w14:textId="77777777" w:rsidTr="003C1927">
        <w:trPr>
          <w:trHeight w:val="491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3D5B16A4" w14:textId="33B7403C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6A807023" w14:textId="7661DBB3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Анализ жалоб и обращений граждан о фактах коррупции в органах местного самоуправления, отраслевых (функциональных) органах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, террит</w:t>
            </w:r>
            <w:r w:rsidR="002873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риальных органах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инистрации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B970DB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обладающих правами юридического </w:t>
            </w:r>
            <w:r w:rsidR="00B970DB" w:rsidRPr="00480EE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5C5AD165" w14:textId="0EBE996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231FF200" w14:textId="77777777" w:rsidR="00B00D61" w:rsidRPr="0010180D" w:rsidRDefault="004D16E8" w:rsidP="007D6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5885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центр управления - отдел </w:t>
            </w:r>
            <w:r w:rsidR="006C5885"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организационной деятельности управления делами администрации</w:t>
            </w:r>
          </w:p>
        </w:tc>
      </w:tr>
      <w:tr w:rsidR="00B00D61" w:rsidRPr="0010180D" w14:paraId="4406722B" w14:textId="77777777" w:rsidTr="003C1927">
        <w:trPr>
          <w:trHeight w:val="254"/>
        </w:trPr>
        <w:tc>
          <w:tcPr>
            <w:tcW w:w="5000" w:type="pct"/>
            <w:gridSpan w:val="4"/>
            <w:tcMar>
              <w:left w:w="57" w:type="dxa"/>
              <w:right w:w="57" w:type="dxa"/>
            </w:tcMar>
          </w:tcPr>
          <w:p w14:paraId="0AD90E4E" w14:textId="77777777" w:rsidR="00B00D61" w:rsidRPr="0010180D" w:rsidRDefault="00B00D61" w:rsidP="007D6E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Повышение эффективности противодействия коррупции и совершенствование антикоррупционных механизмов в реализации кадровой политики в муниципальном о</w:t>
            </w:r>
            <w:r w:rsidR="007D6E6D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бразовании муниципального округа</w:t>
            </w: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«Княжпогостский»</w:t>
            </w:r>
          </w:p>
        </w:tc>
      </w:tr>
      <w:tr w:rsidR="00B00D61" w:rsidRPr="0010180D" w14:paraId="12395DCE" w14:textId="77777777" w:rsidTr="003C1927">
        <w:tc>
          <w:tcPr>
            <w:tcW w:w="238" w:type="pct"/>
            <w:tcMar>
              <w:left w:w="57" w:type="dxa"/>
              <w:right w:w="57" w:type="dxa"/>
            </w:tcMar>
          </w:tcPr>
          <w:p w14:paraId="4656BF6D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08FA9058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Обеспечение действенного функционирования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0F8027FC" w14:textId="126DA51C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428AA1DF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5B70D21C" w14:textId="40873D99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</w:t>
            </w:r>
          </w:p>
        </w:tc>
      </w:tr>
      <w:tr w:rsidR="00B00D61" w:rsidRPr="0010180D" w14:paraId="1F03BAD1" w14:textId="77777777" w:rsidTr="003C1927">
        <w:tc>
          <w:tcPr>
            <w:tcW w:w="238" w:type="pct"/>
            <w:tcMar>
              <w:left w:w="57" w:type="dxa"/>
              <w:right w:w="57" w:type="dxa"/>
            </w:tcMar>
          </w:tcPr>
          <w:p w14:paraId="3DD07550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013150DD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Обеспечение использования специального программного обеспечения «Справки БК»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5BF7D6BF" w14:textId="78342FB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4DF63A86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7A300383" w14:textId="1F52EA21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Контрольно-счетная палата</w:t>
            </w:r>
          </w:p>
        </w:tc>
      </w:tr>
      <w:tr w:rsidR="00B00D61" w:rsidRPr="0010180D" w14:paraId="11616E76" w14:textId="77777777" w:rsidTr="003C1927">
        <w:tc>
          <w:tcPr>
            <w:tcW w:w="238" w:type="pct"/>
            <w:tcMar>
              <w:left w:w="57" w:type="dxa"/>
              <w:right w:w="57" w:type="dxa"/>
            </w:tcMar>
          </w:tcPr>
          <w:p w14:paraId="6D22B213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67166E0C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внутреннего мониторинга достоверности и полноты сведений о доходах, расходах, об имуществе и обязательствах имущественного характера, представленных муниципальными служащими, сведений о доходах, об имуществе и обязательствах имущественного характера,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представленных руководителями муниципальных учреждений 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6288B8F8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 до 1 июня года, следующего за отчетным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322CF08A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0114ADF0" w14:textId="4AECBBC5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администрации, Управление 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6318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</w:tr>
      <w:tr w:rsidR="00B00D61" w:rsidRPr="0010180D" w14:paraId="4CD0482C" w14:textId="77777777" w:rsidTr="003C1927">
        <w:tc>
          <w:tcPr>
            <w:tcW w:w="238" w:type="pct"/>
            <w:tcMar>
              <w:left w:w="57" w:type="dxa"/>
              <w:right w:w="57" w:type="dxa"/>
            </w:tcMar>
          </w:tcPr>
          <w:p w14:paraId="0713A86D" w14:textId="5117A850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1831230F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реализации лицами, замещающими муниципальные должности, должности муниципальной службы, обязанности принимать меры по предотвращению и (или) урегулированию конфликта интересов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301AB88A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1 раз в полугодие </w:t>
            </w:r>
          </w:p>
          <w:p w14:paraId="0C26418E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(до 20 января, </w:t>
            </w:r>
          </w:p>
          <w:p w14:paraId="32AD99A3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до 20 июля)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48EBCCC5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191B7125" w14:textId="76EC4EDA" w:rsidR="00B00D61" w:rsidRPr="0010180D" w:rsidRDefault="00B00D61" w:rsidP="00F76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Контрольно-счетная палата</w:t>
            </w:r>
          </w:p>
        </w:tc>
      </w:tr>
      <w:tr w:rsidR="00B00D61" w:rsidRPr="0010180D" w14:paraId="6484FDE5" w14:textId="77777777" w:rsidTr="003C1927">
        <w:tc>
          <w:tcPr>
            <w:tcW w:w="238" w:type="pct"/>
            <w:tcMar>
              <w:left w:w="57" w:type="dxa"/>
              <w:right w:w="57" w:type="dxa"/>
            </w:tcMar>
          </w:tcPr>
          <w:p w14:paraId="6D6D8E82" w14:textId="20C190FE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1F00F8DB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должностными лицами, ответственными за работу по профилактике коррупционных и иных правонарушений в органах местного </w:t>
            </w:r>
            <w:proofErr w:type="gramStart"/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самоуправления,  мероприятий</w:t>
            </w:r>
            <w:proofErr w:type="gramEnd"/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направленных на выявление личной заинтересованности (в том числе скрытой аффилированности), которая может привести к конфликту интересов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0357A521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1 раз в полугодие </w:t>
            </w:r>
          </w:p>
          <w:p w14:paraId="5466A5F9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(до 20 января, </w:t>
            </w:r>
          </w:p>
          <w:p w14:paraId="00FA2A23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до 20 июля)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182F2AAD" w14:textId="77777777" w:rsidR="00B00D61" w:rsidRPr="0010180D" w:rsidRDefault="004D16E8" w:rsidP="004D16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0D61" w:rsidRPr="0010180D" w14:paraId="01A47DB9" w14:textId="77777777" w:rsidTr="003C1927">
        <w:trPr>
          <w:trHeight w:val="274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5D0D37BB" w14:textId="1837B77F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5F1FFAEA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Обеспечение принятия мер по повышению эффективности кадровой работы в части, касающейся ведения личных дел лиц, замещающих муниципальные должности,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68E9D81E" w14:textId="703CBD52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6E14F36D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34CB9875" w14:textId="6299FCAD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спорта администрации,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</w:tr>
      <w:tr w:rsidR="00B00D61" w:rsidRPr="0010180D" w14:paraId="2A742BE9" w14:textId="77777777" w:rsidTr="003C1927">
        <w:trPr>
          <w:trHeight w:val="274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1E77E50C" w14:textId="5E09EB62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789AB1BB" w14:textId="77777777" w:rsidR="00B00D61" w:rsidRPr="007F0514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05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Проведение оценки эффективности деятельности ответственных должностных лиц органов местного самоуправления, отраслевых (функциональных) органов</w:t>
            </w:r>
            <w:r w:rsidR="007D6E6D" w:rsidRPr="007F05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территориальных органов</w:t>
            </w:r>
            <w:r w:rsidRPr="007F05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админист</w:t>
            </w:r>
            <w:r w:rsidR="007D6E6D" w:rsidRPr="007F05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рации муниципального округа</w:t>
            </w:r>
            <w:r w:rsidRPr="007F05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«Княжпогостский», </w:t>
            </w:r>
            <w:r w:rsidR="00B970DB" w:rsidRPr="007F05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обладающих правами юридического лица</w:t>
            </w:r>
            <w:r w:rsidRPr="007F05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за профилактику коррупционных и иных правонарушений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61A15D5D" w14:textId="77777777" w:rsidR="00B00D61" w:rsidRPr="007F0514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05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ежегодно до 1 марта года, следующего за отчетным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068795C6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1A89905E" w14:textId="487F5FE0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</w:t>
            </w:r>
          </w:p>
        </w:tc>
      </w:tr>
      <w:tr w:rsidR="00B00D61" w:rsidRPr="0010180D" w14:paraId="244F78D8" w14:textId="77777777" w:rsidTr="003C1927">
        <w:trPr>
          <w:trHeight w:val="9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45C5413E" w14:textId="684AE47C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3B64B8D2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Проведение обязательного вводного тренинга для граждан, впервые поступивших на муниципальную службу, по вопросам противодействия коррупции, соблюдения запретов, ограничений, требований к служебному поведению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22132D34" w14:textId="2C52848A" w:rsidR="00B00D61" w:rsidRPr="0010180D" w:rsidRDefault="00DF0A6C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4B9E05B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(в течение 30 дней с даты назначения гражданина на должность муниципальной службы)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79E0F34C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45E2AE8F" w14:textId="598DE4D9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спорта администрации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</w:tr>
      <w:tr w:rsidR="00B00D61" w:rsidRPr="0010180D" w14:paraId="2F82A9F1" w14:textId="77777777" w:rsidTr="003C1927">
        <w:trPr>
          <w:trHeight w:val="9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17DBC898" w14:textId="67E56486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65AB25B1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регулярного тренинга по вопросам противодействия коррупции, соблюдения запретов, ограничений, требований к служебному поведению для муниципальных служащих 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71D1D329" w14:textId="22AB0806" w:rsidR="00B00D61" w:rsidRPr="0010180D" w:rsidRDefault="00DF0A6C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9EC043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(не реже 1 раза в год)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7A428142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6465C6A6" w14:textId="339135D2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спорта администрации,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</w:tr>
      <w:tr w:rsidR="00B00D61" w:rsidRPr="0010180D" w14:paraId="44891117" w14:textId="77777777" w:rsidTr="003C1927">
        <w:trPr>
          <w:trHeight w:val="9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42BE6202" w14:textId="64B3AA78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1CC2D04E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Проведение тренинга (беседы) с муниципальными служащими, увольняющимися с муниципальной службы, замещающими должности муниципальной службы,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78BDF130" w14:textId="69039B71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29DAA8C3" w14:textId="471FB154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образования администрации, Финансовое управление администрации, 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</w:tr>
      <w:tr w:rsidR="00B00D61" w:rsidRPr="0010180D" w14:paraId="08CA037D" w14:textId="77777777" w:rsidTr="003C1927">
        <w:trPr>
          <w:trHeight w:val="240"/>
        </w:trPr>
        <w:tc>
          <w:tcPr>
            <w:tcW w:w="5000" w:type="pct"/>
            <w:gridSpan w:val="4"/>
            <w:tcMar>
              <w:left w:w="57" w:type="dxa"/>
              <w:right w:w="57" w:type="dxa"/>
            </w:tcMar>
          </w:tcPr>
          <w:p w14:paraId="5961676F" w14:textId="77777777" w:rsidR="00B00D61" w:rsidRPr="0010180D" w:rsidRDefault="00B00D61" w:rsidP="007D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3. Повышение эффективности просветительских, образовательных и иных мероприятий, направленных на формирование антикоррупционного поведения лиц, замещающих должности в органах местного самоуправления муниципального о</w:t>
            </w:r>
            <w:r w:rsidR="007D6E6D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бразования муниципального округа «Княжпогостский»</w:t>
            </w: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, муниципальных учреждениях, популяризацию в обществе антикоррупционных стандартов и развитие общественного правосознания</w:t>
            </w:r>
          </w:p>
        </w:tc>
      </w:tr>
      <w:tr w:rsidR="00B00D61" w:rsidRPr="0010180D" w14:paraId="60D275BB" w14:textId="77777777" w:rsidTr="003C1927">
        <w:trPr>
          <w:trHeight w:val="586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48F4970B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6A536985" w14:textId="77777777" w:rsidR="00B00D61" w:rsidRPr="0010180D" w:rsidRDefault="00B00D61" w:rsidP="007D6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направления на обучение лиц, замещающих должности в органах местного самоуправления, 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муниципальных учреждениях муниципального образования муниципального округа «Княжпогостский»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по вопросам профилактики и противодействия коррупции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1D03FC12" w14:textId="2766A44A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3CE9EF78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75949985" w14:textId="0725369F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администрации, Управление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и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спорта администрации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Контрольно-счетная палата</w:t>
            </w:r>
          </w:p>
        </w:tc>
      </w:tr>
      <w:tr w:rsidR="00B00D61" w:rsidRPr="0010180D" w14:paraId="4CD316B8" w14:textId="77777777" w:rsidTr="003C1927">
        <w:trPr>
          <w:trHeight w:val="586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04FB6EDD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3CD8C54A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Обеспечение направления на обучение муниципальных служащих, впервые поступивших на муниципальную службу,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631579C7" w14:textId="0FFAE35A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49EDB596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3F5C23B8" w14:textId="39AD284F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администрации, Управление 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Контрольно-счетная палата</w:t>
            </w:r>
          </w:p>
        </w:tc>
      </w:tr>
      <w:tr w:rsidR="00B00D61" w:rsidRPr="0010180D" w14:paraId="0A54D99E" w14:textId="77777777" w:rsidTr="003C1927">
        <w:trPr>
          <w:trHeight w:val="274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591B789E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0DEF3532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Обеспечение ежегодного направления на обучение муниципальных служащих, ответственных за профилактику коррупционных и иных правонарушений, по образовательной программе двух уровней (базовый - для обучающихся впервые и повышенный - для прошедших обучение ранее)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2CD872F1" w14:textId="7AE80208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06BE4EBD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4DDF4B34" w14:textId="42F04188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Контрольно-счетная палата</w:t>
            </w:r>
          </w:p>
        </w:tc>
      </w:tr>
      <w:tr w:rsidR="00B00D61" w:rsidRPr="0010180D" w14:paraId="19F38110" w14:textId="77777777" w:rsidTr="003C1927">
        <w:trPr>
          <w:trHeight w:val="586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742D4010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06FF9276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организационных, разъяснительных и иных мер по соблюдению лицами, замещающими муниципальные должности, должности муниципальной службы, ограничений, запретов, исполнению обязанностей, установленных в целях противодействия коррупции, недопущению 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взятки, формированию у них негативного отношения к дарению подарков в связи с их должностным положением или в связи с исполнением ими служебных обязанностей, отрицательного отношения к коррупции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15A27B08" w14:textId="4FABFCBB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1556A44C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37E9A88A" w14:textId="160EC84A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Контрольно-счетная палата</w:t>
            </w:r>
          </w:p>
        </w:tc>
      </w:tr>
      <w:tr w:rsidR="00B00D61" w:rsidRPr="0010180D" w14:paraId="24D208E7" w14:textId="77777777" w:rsidTr="003C1927">
        <w:trPr>
          <w:trHeight w:val="586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2DAB0EDE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16661C23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мероприятий, приуроченных к Международному дню борьбы с коррупцией 9 декабря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66523B1C" w14:textId="189F1529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7BB29D8D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0E531825" w14:textId="5026761B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Контрольно-счетная палата</w:t>
            </w:r>
          </w:p>
        </w:tc>
      </w:tr>
      <w:tr w:rsidR="00B00D61" w:rsidRPr="0010180D" w14:paraId="4C7E3A44" w14:textId="77777777" w:rsidTr="003C1927">
        <w:trPr>
          <w:trHeight w:val="274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28AC4802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74533024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просветительских и воспитательных мероприятий по разъяснению ответственности за преступления коррупционной направленности в соответствующих сферах деятельности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366AD6DB" w14:textId="30B69450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3BC15A1D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03AADA1D" w14:textId="6E8DBEA0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Контрольно-счетная палата</w:t>
            </w:r>
          </w:p>
        </w:tc>
      </w:tr>
      <w:tr w:rsidR="00B00D61" w:rsidRPr="0010180D" w14:paraId="480AFED1" w14:textId="77777777" w:rsidTr="003C1927">
        <w:trPr>
          <w:trHeight w:val="586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218E113B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6237C5B2" w14:textId="285C7BEC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«прямых линий» с гражданами по вопросам антикоррупционного просвещения, отнесенным к сфере деятельности соответствующих органов местного самоуправления,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отраслевых (функциональных) органов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, террит</w:t>
            </w:r>
            <w:r w:rsidR="007812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риальных органах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инистрации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444011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обладающих правами юридического </w:t>
            </w:r>
            <w:r w:rsidR="00444011" w:rsidRPr="00480EE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10A81F86" w14:textId="177DD9C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1CCE13B3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28D68076" w14:textId="2701019D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администрации, Управление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и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спорта администрации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Контрольно-счетная палата</w:t>
            </w:r>
          </w:p>
        </w:tc>
      </w:tr>
      <w:tr w:rsidR="00B00D61" w:rsidRPr="0010180D" w14:paraId="354370EC" w14:textId="77777777" w:rsidTr="003C1927">
        <w:trPr>
          <w:trHeight w:val="586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68DE6A7F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37A86A6C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комплекса мероприятий, направленных на качественное повышение эффективности деятельности пресс-служб органов местного самоуправления, отраслевых (функциональных) органов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, территориальных органах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инистрации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444011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обладающих правами </w:t>
            </w:r>
            <w:r w:rsidR="00444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юридического </w:t>
            </w:r>
            <w:r w:rsidR="00444011" w:rsidRPr="00480EE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10180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5307745F" w14:textId="0BCF2433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600830C2" w14:textId="77777777" w:rsidR="00B00D61" w:rsidRPr="0010180D" w:rsidRDefault="00F76E2A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Муниципальный центр управления - отдел организационной деятельности управления делами администрации</w:t>
            </w:r>
          </w:p>
        </w:tc>
      </w:tr>
      <w:tr w:rsidR="00B00D61" w:rsidRPr="0010180D" w14:paraId="53CE065F" w14:textId="77777777" w:rsidTr="003C1927">
        <w:trPr>
          <w:trHeight w:val="84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774FDD88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4DF29567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вопросов на знание антикоррупционного законодательства при проведении квалификационного экзамена и аттестации муниципальных служащих 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6E5A78F1" w14:textId="5E763B82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1FDE9E4E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3A6BC76A" w14:textId="6CA7A020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</w:t>
            </w:r>
          </w:p>
        </w:tc>
      </w:tr>
      <w:tr w:rsidR="00B00D61" w:rsidRPr="0010180D" w14:paraId="485C4A7D" w14:textId="77777777" w:rsidTr="003C1927">
        <w:trPr>
          <w:trHeight w:val="84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21D754B0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5CD8A62C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Обеспечение наполнения и актуализации раздела по противодействию коррупции официальных сайтов органов местного самоуправления</w:t>
            </w:r>
            <w:r w:rsidRPr="0010180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отраслевых (функциональных) органов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, территориальных органов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ации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444011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обладающих правами юридического </w:t>
            </w:r>
            <w:r w:rsidR="00444011" w:rsidRPr="00480EE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7E6BD5B3" w14:textId="3B96146F" w:rsidR="00B00D61" w:rsidRPr="0010180D" w:rsidRDefault="00DF0A6C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9F22D91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(в срок до 10 дней с момента возникновения необходимости в размещении соответствующей информации)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2ACAB8C4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3E1F0DAC" w14:textId="75B6DF63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Контрольно-счетная палата</w:t>
            </w:r>
          </w:p>
        </w:tc>
      </w:tr>
      <w:tr w:rsidR="00B00D61" w:rsidRPr="0010180D" w14:paraId="76C5DB5E" w14:textId="77777777" w:rsidTr="003C1927">
        <w:trPr>
          <w:trHeight w:val="24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17A2706F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4DC00FB1" w14:textId="77777777" w:rsidR="00B00D61" w:rsidRPr="0010180D" w:rsidDel="008D6C1E" w:rsidRDefault="00B00D61" w:rsidP="007D6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представителей общественных объединений в работе комиссий (советов, рабочих групп, коллегий) по вопросам противодействия коррупции, созданных в муниципальном о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бразовании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5C26CA12" w14:textId="5799D39E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57230D66" w14:textId="77777777" w:rsidR="00B00D61" w:rsidRPr="0010180D" w:rsidRDefault="004D16E8" w:rsidP="007D6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0D61" w:rsidRPr="0010180D" w14:paraId="6AD827E5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1F7D92C5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3.12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2F745F84" w14:textId="77777777" w:rsidR="00B00D61" w:rsidRPr="0010180D" w:rsidRDefault="00B00D61" w:rsidP="003C19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Издание и распространение брошюр и буклетов, содержащих антикоррупционную пропаганду и правила поведения в коррупционных ситуациях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1E811D87" w14:textId="2A685B05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5A567DF6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432B2FDE" w14:textId="03A4CB3C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Контрольно-счетная палата</w:t>
            </w:r>
          </w:p>
        </w:tc>
      </w:tr>
      <w:tr w:rsidR="00B00D61" w:rsidRPr="0010180D" w14:paraId="102ABF2B" w14:textId="77777777" w:rsidTr="003C1927">
        <w:trPr>
          <w:trHeight w:val="360"/>
        </w:trPr>
        <w:tc>
          <w:tcPr>
            <w:tcW w:w="5000" w:type="pct"/>
            <w:gridSpan w:val="4"/>
            <w:tcMar>
              <w:left w:w="57" w:type="dxa"/>
              <w:right w:w="57" w:type="dxa"/>
            </w:tcMar>
          </w:tcPr>
          <w:p w14:paraId="017F6AA4" w14:textId="77777777" w:rsidR="00B00D61" w:rsidRPr="0010180D" w:rsidRDefault="00B00D61" w:rsidP="007D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4. Расширение взаимодействия органов местного самоуправления муниципального образования муниципал</w:t>
            </w:r>
            <w:r w:rsidR="007D6E6D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ьного округа</w:t>
            </w: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«Княжпогостский», с гражданами и институтами гражданского общества по вопросам реализации антикоррупционной по</w:t>
            </w:r>
            <w:r w:rsidR="00216318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литики в муниципальном образовании муниципального округа</w:t>
            </w: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«Княжпогостский»</w:t>
            </w:r>
          </w:p>
        </w:tc>
      </w:tr>
      <w:tr w:rsidR="00B00D61" w:rsidRPr="0010180D" w14:paraId="12CD2B63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52F480D4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08FF30CE" w14:textId="77777777" w:rsidR="00B00D61" w:rsidRPr="0010180D" w:rsidRDefault="00B00D61" w:rsidP="003C19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Обеспечение размещения проектов муниципальных правовых актов на едином региональном интернет-портале для размещения проектов нормативных правовых актов Республики Коми в целях их общественного обсуждения и проведения независимой антикоррупционной экспертизы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40FFFA4B" w14:textId="300D852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3731F693" w14:textId="77777777" w:rsidR="00B00D61" w:rsidRPr="0010180D" w:rsidRDefault="00C85BFE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</w:p>
        </w:tc>
      </w:tr>
      <w:tr w:rsidR="00B00D61" w:rsidRPr="0010180D" w14:paraId="4819C732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64064177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5F0A5D87" w14:textId="77777777" w:rsidR="00B00D61" w:rsidRPr="0010180D" w:rsidDel="008D6C1E" w:rsidRDefault="00B00D61" w:rsidP="002163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в муниципальном о</w:t>
            </w:r>
            <w:r w:rsidR="00216318" w:rsidRPr="0010180D">
              <w:rPr>
                <w:rFonts w:ascii="Times New Roman" w:hAnsi="Times New Roman" w:cs="Times New Roman"/>
                <w:sz w:val="24"/>
                <w:szCs w:val="24"/>
              </w:rPr>
              <w:t>бразовании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216318" w:rsidRPr="0010180D">
              <w:rPr>
                <w:rFonts w:ascii="Times New Roman" w:hAnsi="Times New Roman" w:cs="Times New Roman"/>
                <w:sz w:val="24"/>
                <w:szCs w:val="24"/>
              </w:rPr>
              <w:t>«телефона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доверия», позволяющего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2BB2E214" w14:textId="050AE8A9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0897F189" w14:textId="77777777" w:rsidR="00B00D61" w:rsidRPr="0010180D" w:rsidRDefault="004D16E8" w:rsidP="007D6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0D61" w:rsidRPr="0010180D" w14:paraId="3082F2A4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1FFBAC5F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15107EDF" w14:textId="0C97777B" w:rsidR="00B00D61" w:rsidRPr="0010180D" w:rsidRDefault="00B00D61" w:rsidP="003C19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контроля представительными органами местного самоуправления за осуществлением мер по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</w:t>
            </w:r>
            <w:r w:rsidR="00216318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твию коррупции </w:t>
            </w:r>
            <w:r w:rsidR="00D00D39" w:rsidRPr="0010180D">
              <w:rPr>
                <w:rFonts w:ascii="Times New Roman" w:hAnsi="Times New Roman" w:cs="Times New Roman"/>
                <w:sz w:val="24"/>
                <w:szCs w:val="24"/>
              </w:rPr>
              <w:t>в муниципальном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образовании</w:t>
            </w:r>
            <w:r w:rsidR="00216318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«Княжпогостский»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34DFF9FE" w14:textId="3661A234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0F865BF8" w14:textId="77777777" w:rsidR="00B00D61" w:rsidRPr="0010180D" w:rsidRDefault="00F76E2A" w:rsidP="00F76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Муниципальный центр управления - отдел организационной деятельности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D16E8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кадровой </w:t>
            </w:r>
            <w:r w:rsidR="004D16E8"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и делопроизводства управления делами администрации</w:t>
            </w:r>
          </w:p>
        </w:tc>
      </w:tr>
      <w:tr w:rsidR="00B00D61" w:rsidRPr="0010180D" w14:paraId="7A3D8F03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2AA3443D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547D96A6" w14:textId="77777777" w:rsidR="00B00D61" w:rsidRPr="0010180D" w:rsidRDefault="00B00D61" w:rsidP="003C19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рассмотрения общественными советами при органах местного самоуправления, в том числе при отраслевых (функциональных) органах админист</w:t>
            </w:r>
            <w:r w:rsidR="00B970DB">
              <w:rPr>
                <w:rFonts w:ascii="Times New Roman" w:hAnsi="Times New Roman" w:cs="Times New Roman"/>
                <w:bCs/>
                <w:sz w:val="24"/>
                <w:szCs w:val="24"/>
              </w:rPr>
              <w:t>рации муниципального округа</w:t>
            </w:r>
            <w:r w:rsidRPr="001018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«Княжпогостский», </w:t>
            </w:r>
            <w:r w:rsidR="00B970DB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обладающих правами юридического </w:t>
            </w:r>
            <w:r w:rsidR="00B970DB" w:rsidRPr="00480EE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10180D">
              <w:rPr>
                <w:rFonts w:ascii="Times New Roman" w:hAnsi="Times New Roman" w:cs="Times New Roman"/>
                <w:bCs/>
                <w:sz w:val="24"/>
                <w:szCs w:val="24"/>
              </w:rPr>
              <w:t>, отчетов о реализации Программы, планов (программ) противодействия коррупции в муниципальных учреждениях, а также итогов деятельности комиссии по противодействию коррупции в муниципальном о</w:t>
            </w:r>
            <w:r w:rsidR="00216318" w:rsidRPr="0010180D">
              <w:rPr>
                <w:rFonts w:ascii="Times New Roman" w:hAnsi="Times New Roman" w:cs="Times New Roman"/>
                <w:bCs/>
                <w:sz w:val="24"/>
                <w:szCs w:val="24"/>
              </w:rPr>
              <w:t>бразовании муниципального округа</w:t>
            </w:r>
            <w:r w:rsidRPr="001018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«Княжпогостский», комиссий по соблюдению требований к служебному поведению муниципальных служащих и урегулированию конфликта интересов, комиссий по противодействию коррупции муниципальных учреждений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71094AE0" w14:textId="13BCD97E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0C8A54C9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31E35B97" w14:textId="6415706C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спорта администрации </w:t>
            </w:r>
          </w:p>
        </w:tc>
      </w:tr>
      <w:tr w:rsidR="00B00D61" w:rsidRPr="0010180D" w14:paraId="26923CF7" w14:textId="77777777" w:rsidTr="009844EC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26A45A28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0A2371F2" w14:textId="77777777" w:rsidR="00B00D61" w:rsidRPr="0010180D" w:rsidRDefault="00B00D61" w:rsidP="003C19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молодежных социальных акций, направленных на развитие антикоррупционного мировоззрения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0CD71A59" w14:textId="77CFCEEE" w:rsidR="00B00D61" w:rsidRPr="0010180D" w:rsidRDefault="00B00D61" w:rsidP="003C19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331A7C1C" w14:textId="77777777" w:rsidR="00B00D61" w:rsidRPr="0010180D" w:rsidRDefault="00B00D61" w:rsidP="00984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</w:t>
            </w:r>
          </w:p>
          <w:p w14:paraId="1A18055B" w14:textId="77777777" w:rsidR="004D16E8" w:rsidRPr="0010180D" w:rsidRDefault="004D16E8" w:rsidP="00984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Сектор молодежной политики администрации</w:t>
            </w:r>
          </w:p>
        </w:tc>
      </w:tr>
      <w:tr w:rsidR="00B00D61" w:rsidRPr="0010180D" w14:paraId="720FEA27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53399F74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64A7092B" w14:textId="77777777" w:rsidR="00B00D61" w:rsidRPr="0010180D" w:rsidRDefault="00B00D61" w:rsidP="003C19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культурно-просветительских мероприятий антикоррупционной направленности (выставки, диспуты, тематические семинары)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7717A344" w14:textId="606398B6" w:rsidR="00B00D61" w:rsidRPr="0010180D" w:rsidRDefault="00B00D61" w:rsidP="003C19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60DF5014" w14:textId="77777777" w:rsidR="00B00D61" w:rsidRPr="0010180D" w:rsidRDefault="00F76E2A" w:rsidP="00F76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администрации, Управление спорта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образования администрации, </w:t>
            </w:r>
            <w:r w:rsidR="004D16E8"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</w:p>
        </w:tc>
      </w:tr>
      <w:tr w:rsidR="00B00D61" w:rsidRPr="0010180D" w14:paraId="1D6A4C8B" w14:textId="77777777" w:rsidTr="003C1927">
        <w:trPr>
          <w:trHeight w:val="360"/>
        </w:trPr>
        <w:tc>
          <w:tcPr>
            <w:tcW w:w="5000" w:type="pct"/>
            <w:gridSpan w:val="4"/>
            <w:tcMar>
              <w:left w:w="57" w:type="dxa"/>
              <w:right w:w="57" w:type="dxa"/>
            </w:tcMar>
          </w:tcPr>
          <w:p w14:paraId="6796C0AB" w14:textId="1A15F1E6" w:rsidR="00B00D61" w:rsidRPr="0010180D" w:rsidRDefault="00B00D61" w:rsidP="0021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5. Совершенствование мер по противодействию коррупции в сферах, где наиболее высоки коррупционные риски (отражение функциональной специфики органов местного </w:t>
            </w:r>
            <w:r w:rsidR="00D00D39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самоуправления муниципального</w:t>
            </w:r>
            <w:r w:rsidR="00216318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 муниципального округа</w:t>
            </w: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«Княжпогостский, отраслевых (функциональных) органов</w:t>
            </w:r>
            <w:r w:rsidR="00216318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, террит</w:t>
            </w:r>
            <w:r w:rsidR="006D3C2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216318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риальных </w:t>
            </w:r>
            <w:r w:rsidR="00D00D39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органов администрации</w:t>
            </w:r>
            <w:r w:rsidR="00216318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округа</w:t>
            </w: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«Княжпогостский», </w:t>
            </w:r>
            <w:r w:rsidR="00444011" w:rsidRPr="00444011">
              <w:rPr>
                <w:rFonts w:ascii="Times New Roman" w:hAnsi="Times New Roman" w:cs="Times New Roman"/>
                <w:b/>
                <w:sz w:val="24"/>
                <w:szCs w:val="24"/>
              </w:rPr>
              <w:t>обладающих правами юридического лица</w:t>
            </w: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00D61" w:rsidRPr="0010180D" w14:paraId="1989168C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120743F8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3BC741E8" w14:textId="77777777" w:rsidR="00B00D61" w:rsidRPr="0010180D" w:rsidRDefault="00B00D61" w:rsidP="003C19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требований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Федерального закона от 18 июля 2011 г. № 223-ФЗ «О закупках товаров, работ, услуг отдельными видами юридических лиц», в том числе касающихся недопущения возникновения конфликта интересов между участником закупки и заказчиком при осуществлении закупок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66383FB0" w14:textId="7C0F962A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16F03E0C" w14:textId="77777777" w:rsidR="00B00D61" w:rsidRPr="0010180D" w:rsidRDefault="00B00D61" w:rsidP="00F76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экономики, предпринимательства и потребительского рынка администрации, Финансовое управление администраци</w:t>
            </w:r>
            <w:r w:rsidR="00216318" w:rsidRPr="001018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B00D61" w:rsidRPr="0010180D" w14:paraId="0007CC43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3B32B793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23B95D84" w14:textId="77777777" w:rsidR="00B00D61" w:rsidRPr="0010180D" w:rsidRDefault="00B00D61" w:rsidP="003C19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Проведение анализа эффективности бюджетных расходов в сфере закупок товаров, работ, услуг для обеспечения муниципальных нужд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19456600" w14:textId="22B92021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1666C7B3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</w:t>
            </w:r>
          </w:p>
        </w:tc>
      </w:tr>
      <w:tr w:rsidR="00B00D61" w:rsidRPr="0010180D" w14:paraId="5DCB0087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4633DC96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4EA253D0" w14:textId="77777777" w:rsidR="00B00D61" w:rsidRPr="0010180D" w:rsidRDefault="00B00D61" w:rsidP="003C19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органах местного самоуправления, иных организациях, осуществляющих закупки в соответствии с федеральными законами от 5 апреля 2013 г. № 44-ФЗ «О контрактной системе в сфере закупок товаров, работ, услуг для обеспечения государственных и муниципальных нужд», от 18 июля 2011 г. № 223-ФЗ «О закупках товаров, работ, услуг отдельными видами юридических лиц», работы, направленной на выявление личной заинтересованности лиц, замещающих муниципальные должности, муниципальных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служащих, работников при осуществлении таких закупок, которая приводит или может привести к конфликту интересов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44763A90" w14:textId="63388746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06B184A7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администрации, управление делами администрации, Управление образования администрации, </w:t>
            </w:r>
          </w:p>
          <w:p w14:paraId="633AA214" w14:textId="7330FB61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0A245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</w:t>
            </w:r>
          </w:p>
          <w:p w14:paraId="5B68C7EF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0C684553" w14:textId="77777777" w:rsidTr="003C1927">
        <w:trPr>
          <w:trHeight w:val="360"/>
        </w:trPr>
        <w:tc>
          <w:tcPr>
            <w:tcW w:w="5000" w:type="pct"/>
            <w:gridSpan w:val="4"/>
            <w:tcMar>
              <w:left w:w="57" w:type="dxa"/>
              <w:right w:w="57" w:type="dxa"/>
            </w:tcMar>
          </w:tcPr>
          <w:p w14:paraId="4FE019AD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6. Противодействие коррупции в муниципальных учреждениях муниципального об</w:t>
            </w:r>
            <w:r w:rsidR="00216318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разования муниципального округа </w:t>
            </w: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«Княжпогостский</w:t>
            </w:r>
            <w:proofErr w:type="gramStart"/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»,  организационно</w:t>
            </w:r>
            <w:proofErr w:type="gramEnd"/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-методическое руководство, координацию и контроль за деятельностью которых осуществляют органы местного самоуправления муниципального о</w:t>
            </w:r>
            <w:r w:rsidR="00216318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бразования муниципального округа</w:t>
            </w: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«Княжпогостский», отраслевые (функциональные) органы</w:t>
            </w:r>
            <w:r w:rsidR="00216318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адм</w:t>
            </w:r>
            <w:r w:rsidR="00216318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инистрации муниципального округа</w:t>
            </w: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«Княжпогостский», </w:t>
            </w:r>
          </w:p>
          <w:p w14:paraId="6345EB7F" w14:textId="77777777" w:rsidR="00B00D61" w:rsidRPr="0010180D" w:rsidRDefault="002B45D8" w:rsidP="003C19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011">
              <w:rPr>
                <w:rFonts w:ascii="Times New Roman" w:hAnsi="Times New Roman" w:cs="Times New Roman"/>
                <w:b/>
                <w:sz w:val="24"/>
                <w:szCs w:val="24"/>
              </w:rPr>
              <w:t>обладающих правами юридического лица</w:t>
            </w:r>
          </w:p>
        </w:tc>
      </w:tr>
      <w:tr w:rsidR="00B00D61" w:rsidRPr="0010180D" w14:paraId="7362099E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173840FE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642220D2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Организация разработки (актуализации принятых) правовых актов в муниципальных учреждениях по вопросам противодействия коррупции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0C51FC3F" w14:textId="48F85B2A" w:rsidR="00B00D61" w:rsidRPr="0010180D" w:rsidRDefault="00F76E2A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46BC34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(в течение 30 дней с даты принятия (изменения) соответствующего антикоррупционного федерального и (или) республиканского законодательства)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74AEDD05" w14:textId="3928B093" w:rsidR="00B00D61" w:rsidRPr="0010180D" w:rsidRDefault="004D16E8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образования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0A245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</w:t>
            </w:r>
          </w:p>
        </w:tc>
      </w:tr>
      <w:tr w:rsidR="00B00D61" w:rsidRPr="0010180D" w14:paraId="61433975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1317D588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146781E0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Обеспечение действенного функционирования комиссий по противодействию коррупции в муниципальных учреждениях, в том числе рассмотрение на заседаниях данных комиссий вопросов о состоянии работы по противодействию коррупции в соответствующих учреждениях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61EE1C14" w14:textId="545DECFE" w:rsidR="00B00D61" w:rsidRPr="0010180D" w:rsidRDefault="00B00D61" w:rsidP="00F76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06B823D4" w14:textId="690AC673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0A245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</w:t>
            </w:r>
          </w:p>
        </w:tc>
      </w:tr>
      <w:tr w:rsidR="00B00D61" w:rsidRPr="0010180D" w14:paraId="7EC3EAEF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6B00153E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7D3BE042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и реализация антикоррупционных планов противодействия коррупции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7D17442D" w14:textId="376B53FF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009F6A76" w14:textId="5D6C1BD1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0A245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</w:t>
            </w:r>
          </w:p>
        </w:tc>
      </w:tr>
      <w:tr w:rsidR="00B00D61" w:rsidRPr="0010180D" w14:paraId="7F4BF934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3D18CA43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7B143FE2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разработки и реализации мер по предупреждению коррупции в муниципальных учреждениях 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52E3AF3F" w14:textId="3D12DAF1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03C6DE54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администрации, Управление культуры и спорта администрации</w:t>
            </w:r>
          </w:p>
        </w:tc>
      </w:tr>
      <w:tr w:rsidR="00B00D61" w:rsidRPr="0010180D" w14:paraId="63FA20EC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20A4450A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58F961EE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Контроль за обеспечением функционирования в муниципальных учреждениях «телефона доверия», позволяющего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722EC45F" w14:textId="44E737A8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07305359" w14:textId="17740C4D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0A245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</w:t>
            </w:r>
          </w:p>
        </w:tc>
      </w:tr>
      <w:tr w:rsidR="00B00D61" w:rsidRPr="0010180D" w14:paraId="6ED5C08C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0DCDE24B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2E6F0195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деятельности муниципальных учреждений в части целевого и эффективного использования бюджетных средств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739C7CA7" w14:textId="7232E340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55671677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администрации, Контрольно-счетная палата</w:t>
            </w:r>
          </w:p>
        </w:tc>
      </w:tr>
      <w:tr w:rsidR="00B00D61" w:rsidRPr="0010180D" w14:paraId="46ECE16A" w14:textId="77777777" w:rsidTr="003C1927">
        <w:trPr>
          <w:trHeight w:val="360"/>
        </w:trPr>
        <w:tc>
          <w:tcPr>
            <w:tcW w:w="5000" w:type="pct"/>
            <w:gridSpan w:val="4"/>
            <w:tcMar>
              <w:left w:w="57" w:type="dxa"/>
              <w:right w:w="57" w:type="dxa"/>
            </w:tcMar>
          </w:tcPr>
          <w:p w14:paraId="1948BB97" w14:textId="77777777" w:rsidR="00B00D61" w:rsidRPr="0010180D" w:rsidRDefault="008A4CA8" w:rsidP="003C19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. Развитие системы мониторинга эффективности антикоррупционной политики в муниципальном образовании</w:t>
            </w:r>
          </w:p>
          <w:p w14:paraId="165145BB" w14:textId="77777777" w:rsidR="00B00D61" w:rsidRPr="0010180D" w:rsidRDefault="00B00D61" w:rsidP="008A4CA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8A4CA8" w:rsidRPr="0010180D">
              <w:rPr>
                <w:rFonts w:ascii="Times New Roman" w:hAnsi="Times New Roman" w:cs="Times New Roman"/>
                <w:sz w:val="24"/>
                <w:szCs w:val="24"/>
              </w:rPr>
              <w:t>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B00D61" w:rsidRPr="0010180D" w14:paraId="7A38B0A3" w14:textId="77777777" w:rsidTr="003C1927">
        <w:trPr>
          <w:trHeight w:val="36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90681E" w14:textId="77777777" w:rsidR="00B00D61" w:rsidRPr="0010180D" w:rsidRDefault="008A4CA8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F6FAC0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качества предоставления муниципальных услуг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FE65E6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ежегодно до 1 февраля года, следующего за отчетным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9813B4" w14:textId="77777777" w:rsidR="00B00D61" w:rsidRPr="0010180D" w:rsidRDefault="00F76E2A" w:rsidP="00F76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Муниципальный центр управления - отдел организационной деятельности управления делами администрации</w:t>
            </w:r>
          </w:p>
        </w:tc>
      </w:tr>
      <w:tr w:rsidR="00B00D61" w:rsidRPr="0010180D" w14:paraId="7D7B47E5" w14:textId="77777777" w:rsidTr="003C1927">
        <w:trPr>
          <w:trHeight w:val="36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DD4BA8" w14:textId="77777777" w:rsidR="00B00D61" w:rsidRPr="0010180D" w:rsidRDefault="008A4CA8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AC6258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Мониторинг эффективности осуществления муниципального контроля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459C9E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до 20 февраля года, следующего за отчетным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961A4A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экономики, предпринимательства и потребительского рыка администрации, Управление муниципального хозяйства администрации</w:t>
            </w:r>
          </w:p>
        </w:tc>
      </w:tr>
      <w:tr w:rsidR="00B00D61" w:rsidRPr="0010180D" w14:paraId="671926A9" w14:textId="77777777" w:rsidTr="003C1927">
        <w:trPr>
          <w:trHeight w:val="36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82132D" w14:textId="77777777" w:rsidR="00B00D61" w:rsidRPr="0010180D" w:rsidRDefault="008A4CA8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269046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Мониторинг правоприменения нормативных правовых актов Республики Коми, муниципальных правовых актов в сфере противодействия коррупции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7988B3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ежегодно до 1 марта года, следующего за отчетным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7E0881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16E8"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</w:p>
        </w:tc>
      </w:tr>
      <w:tr w:rsidR="00B00D61" w:rsidRPr="0010180D" w14:paraId="1BAFEBB9" w14:textId="77777777" w:rsidTr="003C1927">
        <w:trPr>
          <w:trHeight w:val="491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4AED0D84" w14:textId="77777777" w:rsidR="00B00D61" w:rsidRPr="0010180D" w:rsidRDefault="008A4CA8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032C5EEB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Мониторинг принятых муниципальных правовых актов по вопросам противодействия коррупции в целях установления их соответствия законодательству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5842084E" w14:textId="64EC4E06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7845753F" w14:textId="77777777" w:rsidR="00B00D61" w:rsidRPr="0010180D" w:rsidRDefault="00F76E2A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Юридический отдел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D16E8"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</w:p>
        </w:tc>
      </w:tr>
      <w:tr w:rsidR="00B00D61" w:rsidRPr="0010180D" w14:paraId="1AFA4FDD" w14:textId="77777777" w:rsidTr="003C1927">
        <w:trPr>
          <w:trHeight w:val="36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F2D92B" w14:textId="77777777" w:rsidR="00B00D61" w:rsidRPr="0010180D" w:rsidRDefault="008A4CA8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8232F7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Мониторинг правовых актов в сфере противодействия коррупции, принятых в муниципальных учреждениях, муниципальных унитарных предприятиях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EA2099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ежегодно до 1 марта года, следующего за отчетным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F15297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администрации, Управление спорта администрации</w:t>
            </w:r>
          </w:p>
        </w:tc>
      </w:tr>
      <w:tr w:rsidR="00B00D61" w:rsidRPr="0010180D" w14:paraId="280136DB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0FD67F12" w14:textId="77777777" w:rsidR="00B00D61" w:rsidRPr="0010180D" w:rsidRDefault="008A4CA8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32D58857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Мониторинг публикаций в средствах массовой информации о фактах проявления коррупции в органах местного самоуправления, (функциональных) органах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, территориальных органах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округа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«Княжпогостский», </w:t>
            </w:r>
            <w:r w:rsidR="00B970DB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обладающих правами юридического </w:t>
            </w:r>
            <w:r w:rsidR="00B970DB" w:rsidRPr="00480EE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18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муниципальных учреждениях,</w:t>
            </w:r>
            <w:r w:rsidRPr="001018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муниципальных унитарных предприятиях организация проверки таких фактов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44DC514A" w14:textId="62298744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53275BFF" w14:textId="77777777" w:rsidR="00B00D61" w:rsidRPr="0010180D" w:rsidRDefault="004D16E8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</w:p>
        </w:tc>
      </w:tr>
      <w:tr w:rsidR="00B00D61" w:rsidRPr="0010180D" w14:paraId="55113BC2" w14:textId="77777777" w:rsidTr="003C1927">
        <w:trPr>
          <w:trHeight w:val="36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A234A4" w14:textId="77777777" w:rsidR="00B00D61" w:rsidRPr="0010180D" w:rsidRDefault="008A4CA8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CA638C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Мониторинг обеспечения прав граждан и организаций на доступ к информации о деятельности органов местного самоуправления, отраслевых (функциональных) органов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, территориальных органов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округа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«Княжпогостский», </w:t>
            </w:r>
            <w:r w:rsidR="00B970DB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обладающих правами юридического </w:t>
            </w:r>
            <w:r w:rsidR="00B970DB" w:rsidRPr="00480EE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59E83F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ежегодно до 1 июля года, следующего за отчетным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2F926C" w14:textId="77777777" w:rsidR="00B00D61" w:rsidRPr="0010180D" w:rsidRDefault="007D6E6D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Муниципальный центр управления - отдел организационной деятельности управления делами администрации</w:t>
            </w:r>
          </w:p>
        </w:tc>
      </w:tr>
    </w:tbl>
    <w:p w14:paraId="112E6B81" w14:textId="77777777" w:rsidR="00B00D61" w:rsidRPr="0010180D" w:rsidRDefault="00B00D61" w:rsidP="00B00D6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  <w:sectPr w:rsidR="00B00D61" w:rsidRPr="0010180D" w:rsidSect="003C1927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14:paraId="3CDEE82A" w14:textId="559800C2" w:rsidR="00B00D61" w:rsidRPr="0010180D" w:rsidRDefault="00B00D61" w:rsidP="00B00D61">
      <w:pPr>
        <w:pStyle w:val="af4"/>
        <w:jc w:val="center"/>
        <w:rPr>
          <w:b/>
        </w:rPr>
      </w:pPr>
      <w:r w:rsidRPr="0010180D">
        <w:rPr>
          <w:b/>
          <w:lang w:val="en-US"/>
        </w:rPr>
        <w:lastRenderedPageBreak/>
        <w:t>II</w:t>
      </w:r>
      <w:r w:rsidRPr="0010180D">
        <w:rPr>
          <w:b/>
        </w:rPr>
        <w:t xml:space="preserve">. </w:t>
      </w:r>
      <w:r w:rsidR="00D00D39" w:rsidRPr="0010180D">
        <w:rPr>
          <w:b/>
        </w:rPr>
        <w:t>Оценка ожидаемой</w:t>
      </w:r>
      <w:r w:rsidRPr="0010180D">
        <w:rPr>
          <w:b/>
        </w:rPr>
        <w:t xml:space="preserve"> эффективности от реализации Программы.</w:t>
      </w:r>
    </w:p>
    <w:p w14:paraId="4E7D64DB" w14:textId="77777777" w:rsidR="00B00D61" w:rsidRPr="0010180D" w:rsidRDefault="00B00D61" w:rsidP="00B00D61">
      <w:pPr>
        <w:pStyle w:val="af4"/>
        <w:jc w:val="center"/>
        <w:rPr>
          <w:b/>
        </w:rPr>
      </w:pPr>
      <w:r w:rsidRPr="0010180D">
        <w:rPr>
          <w:b/>
        </w:rPr>
        <w:t>Целевые показатели (индикаторы) Программы</w:t>
      </w:r>
    </w:p>
    <w:p w14:paraId="3B92F7FB" w14:textId="77777777" w:rsidR="00B00D61" w:rsidRPr="0010180D" w:rsidRDefault="00B00D61" w:rsidP="00B00D61">
      <w:pPr>
        <w:pStyle w:val="af4"/>
        <w:ind w:firstLine="709"/>
        <w:jc w:val="center"/>
        <w:rPr>
          <w:b/>
        </w:rPr>
      </w:pPr>
    </w:p>
    <w:p w14:paraId="10402A88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 xml:space="preserve">Реализация программных мероприятий окажет существенное влияние на снижение уровня коррупционных рисков в деятельности органов местного самоуправления муниципального образования </w:t>
      </w:r>
      <w:r w:rsidR="004D16E8" w:rsidRPr="0010180D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10180D">
        <w:rPr>
          <w:rFonts w:ascii="Times New Roman" w:hAnsi="Times New Roman" w:cs="Times New Roman"/>
          <w:sz w:val="24"/>
          <w:szCs w:val="24"/>
        </w:rPr>
        <w:t xml:space="preserve"> «Княжпогостский», отраслевых (функциональных) органов</w:t>
      </w:r>
      <w:r w:rsidR="004D16E8" w:rsidRPr="0010180D">
        <w:rPr>
          <w:rFonts w:ascii="Times New Roman" w:hAnsi="Times New Roman" w:cs="Times New Roman"/>
          <w:sz w:val="24"/>
          <w:szCs w:val="24"/>
        </w:rPr>
        <w:t xml:space="preserve">, территориальных органов </w:t>
      </w:r>
      <w:r w:rsidRPr="0010180D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</w:t>
      </w:r>
      <w:r w:rsidR="004D16E8" w:rsidRPr="0010180D">
        <w:rPr>
          <w:rFonts w:ascii="Times New Roman" w:hAnsi="Times New Roman" w:cs="Times New Roman"/>
          <w:sz w:val="24"/>
          <w:szCs w:val="24"/>
        </w:rPr>
        <w:t>округа</w:t>
      </w:r>
      <w:r w:rsidRPr="0010180D">
        <w:rPr>
          <w:rFonts w:ascii="Times New Roman" w:hAnsi="Times New Roman" w:cs="Times New Roman"/>
          <w:sz w:val="24"/>
          <w:szCs w:val="24"/>
        </w:rPr>
        <w:t xml:space="preserve"> «Княжпогостский», </w:t>
      </w:r>
      <w:r w:rsidR="002B45D8" w:rsidRPr="002B45D8">
        <w:rPr>
          <w:rFonts w:ascii="Times New Roman" w:hAnsi="Times New Roman" w:cs="Times New Roman"/>
          <w:sz w:val="24"/>
          <w:szCs w:val="24"/>
        </w:rPr>
        <w:t>обладающих правами юридического лица</w:t>
      </w:r>
      <w:r w:rsidRPr="0010180D">
        <w:rPr>
          <w:rFonts w:ascii="Times New Roman" w:hAnsi="Times New Roman" w:cs="Times New Roman"/>
          <w:sz w:val="24"/>
          <w:szCs w:val="24"/>
        </w:rPr>
        <w:t xml:space="preserve">, подведомственных муниципальных учреждениях, организационно-методическое руководство, координацию и контроль за деятельностью которых осуществляют органы местного самоуправления муниципального образования  </w:t>
      </w:r>
      <w:r w:rsidR="00DF0A6C" w:rsidRPr="0010180D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10180D">
        <w:rPr>
          <w:rFonts w:ascii="Times New Roman" w:hAnsi="Times New Roman" w:cs="Times New Roman"/>
          <w:sz w:val="24"/>
          <w:szCs w:val="24"/>
        </w:rPr>
        <w:t xml:space="preserve"> «Княжпогостский», отраслевые (функциональные) органы администрации муниципального </w:t>
      </w:r>
      <w:r w:rsidR="002B45D8">
        <w:rPr>
          <w:rFonts w:ascii="Times New Roman" w:hAnsi="Times New Roman" w:cs="Times New Roman"/>
          <w:sz w:val="24"/>
          <w:szCs w:val="24"/>
        </w:rPr>
        <w:t>округа «</w:t>
      </w:r>
      <w:r w:rsidRPr="0010180D">
        <w:rPr>
          <w:rFonts w:ascii="Times New Roman" w:hAnsi="Times New Roman" w:cs="Times New Roman"/>
          <w:sz w:val="24"/>
          <w:szCs w:val="24"/>
        </w:rPr>
        <w:t xml:space="preserve">Княжпогостский», </w:t>
      </w:r>
      <w:r w:rsidR="002B45D8" w:rsidRPr="002B45D8">
        <w:rPr>
          <w:rFonts w:ascii="Times New Roman" w:hAnsi="Times New Roman" w:cs="Times New Roman"/>
          <w:sz w:val="24"/>
          <w:szCs w:val="24"/>
        </w:rPr>
        <w:t>обладающих правами юридического лица</w:t>
      </w:r>
      <w:r w:rsidRPr="0010180D">
        <w:rPr>
          <w:rFonts w:ascii="Times New Roman" w:hAnsi="Times New Roman" w:cs="Times New Roman"/>
          <w:sz w:val="24"/>
          <w:szCs w:val="24"/>
        </w:rPr>
        <w:t xml:space="preserve"> (далее – органы местного самоуправления, отраслевые (функциональные) органы, муниципальные учреждения), минимизацию причин и условий их возникновения, будет способствовать:</w:t>
      </w:r>
    </w:p>
    <w:p w14:paraId="08AC6ECA" w14:textId="62B818A9" w:rsidR="00B00D61" w:rsidRPr="0010180D" w:rsidRDefault="00B00D61" w:rsidP="00D00D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предупреждению и выявлению коррупционных правонарушений в деятельности органов местного самоуправления, отраслевых (функциональных) органов,</w:t>
      </w:r>
      <w:r w:rsidR="0026757E" w:rsidRPr="0010180D">
        <w:rPr>
          <w:rFonts w:ascii="Times New Roman" w:hAnsi="Times New Roman" w:cs="Times New Roman"/>
          <w:sz w:val="24"/>
          <w:szCs w:val="24"/>
        </w:rPr>
        <w:t xml:space="preserve"> </w:t>
      </w:r>
      <w:r w:rsidR="00D00D39" w:rsidRPr="0010180D">
        <w:rPr>
          <w:rFonts w:ascii="Times New Roman" w:hAnsi="Times New Roman" w:cs="Times New Roman"/>
          <w:sz w:val="24"/>
          <w:szCs w:val="24"/>
        </w:rPr>
        <w:t>территориальных</w:t>
      </w:r>
      <w:r w:rsidR="008A4CA8" w:rsidRPr="0010180D">
        <w:rPr>
          <w:rFonts w:ascii="Times New Roman" w:hAnsi="Times New Roman" w:cs="Times New Roman"/>
          <w:sz w:val="24"/>
          <w:szCs w:val="24"/>
        </w:rPr>
        <w:t xml:space="preserve"> органах,</w:t>
      </w:r>
      <w:r w:rsidRPr="0010180D">
        <w:rPr>
          <w:rFonts w:ascii="Times New Roman" w:hAnsi="Times New Roman" w:cs="Times New Roman"/>
          <w:sz w:val="24"/>
          <w:szCs w:val="24"/>
        </w:rPr>
        <w:t xml:space="preserve"> муниципальных учреждений;</w:t>
      </w:r>
    </w:p>
    <w:p w14:paraId="5A22E484" w14:textId="77777777" w:rsidR="00B00D61" w:rsidRPr="0010180D" w:rsidRDefault="00B00D61" w:rsidP="00D00D39">
      <w:pPr>
        <w:pStyle w:val="af4"/>
        <w:ind w:firstLine="709"/>
        <w:jc w:val="both"/>
      </w:pPr>
      <w:r w:rsidRPr="0010180D">
        <w:t>повышению степени удовлетворенности граждан и организаций качеством и доступностью муниципальных услуг;</w:t>
      </w:r>
    </w:p>
    <w:p w14:paraId="07A59172" w14:textId="77777777" w:rsidR="00B00D61" w:rsidRPr="0010180D" w:rsidRDefault="00B00D61" w:rsidP="00B00D61">
      <w:pPr>
        <w:pStyle w:val="af4"/>
        <w:ind w:firstLine="709"/>
        <w:jc w:val="both"/>
      </w:pPr>
      <w:r w:rsidRPr="0010180D">
        <w:t>совершенствованию и развитию направлений взаимодействия органов местного самоуправления, отраслевых (функциональных) органов,</w:t>
      </w:r>
      <w:r w:rsidR="0026757E" w:rsidRPr="0010180D">
        <w:t xml:space="preserve"> территориальных органов</w:t>
      </w:r>
      <w:r w:rsidR="008A4CA8" w:rsidRPr="0010180D">
        <w:t>,</w:t>
      </w:r>
      <w:r w:rsidRPr="0010180D">
        <w:t xml:space="preserve"> муниципальных учреждений с государственными органами и институтами гражданского общества по вопросам противодействия коррупции;</w:t>
      </w:r>
    </w:p>
    <w:p w14:paraId="75C96EB2" w14:textId="77777777" w:rsidR="00B00D61" w:rsidRPr="0010180D" w:rsidRDefault="00B00D61" w:rsidP="00D00D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 xml:space="preserve">повышению доверия общества к деятельности органов местного самоуправления, отраслевых (функциональных) органов, </w:t>
      </w:r>
      <w:r w:rsidR="009844EC">
        <w:rPr>
          <w:rFonts w:ascii="Times New Roman" w:hAnsi="Times New Roman" w:cs="Times New Roman"/>
          <w:sz w:val="24"/>
          <w:szCs w:val="24"/>
        </w:rPr>
        <w:t>территориальных органов</w:t>
      </w:r>
      <w:r w:rsidR="008A4CA8" w:rsidRPr="0010180D">
        <w:rPr>
          <w:rFonts w:ascii="Times New Roman" w:hAnsi="Times New Roman" w:cs="Times New Roman"/>
          <w:sz w:val="24"/>
          <w:szCs w:val="24"/>
        </w:rPr>
        <w:t xml:space="preserve">, </w:t>
      </w:r>
      <w:r w:rsidRPr="0010180D">
        <w:rPr>
          <w:rFonts w:ascii="Times New Roman" w:hAnsi="Times New Roman" w:cs="Times New Roman"/>
          <w:sz w:val="24"/>
          <w:szCs w:val="24"/>
        </w:rPr>
        <w:t>муниципальных учреждений;</w:t>
      </w:r>
    </w:p>
    <w:p w14:paraId="4BA889EA" w14:textId="77777777" w:rsidR="00B00D61" w:rsidRPr="0010180D" w:rsidRDefault="00B00D61" w:rsidP="00D00D39">
      <w:pPr>
        <w:pStyle w:val="af4"/>
        <w:ind w:firstLine="709"/>
        <w:jc w:val="both"/>
      </w:pPr>
      <w:r w:rsidRPr="0010180D">
        <w:t>повышению правовой культуры граждан, формированию в общественном сознании устойчивых моделей законопослушного поведения;</w:t>
      </w:r>
    </w:p>
    <w:p w14:paraId="1BBFBB8A" w14:textId="77777777" w:rsidR="00B00D61" w:rsidRPr="0010180D" w:rsidRDefault="00B00D61" w:rsidP="00D00D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усилению взаимодействия органов местного самоуправления с подведомственными муниципальными учреждениями в реализации антикоррупционной политики;</w:t>
      </w:r>
    </w:p>
    <w:p w14:paraId="258A5555" w14:textId="77777777" w:rsidR="00B00D61" w:rsidRPr="0010180D" w:rsidRDefault="00B00D61" w:rsidP="00D00D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обеспечению общественного контроля за реализацией мер по противодействию коррупции в муниципальном о</w:t>
      </w:r>
      <w:r w:rsidR="008A4CA8" w:rsidRPr="0010180D">
        <w:rPr>
          <w:rFonts w:ascii="Times New Roman" w:hAnsi="Times New Roman" w:cs="Times New Roman"/>
          <w:sz w:val="24"/>
          <w:szCs w:val="24"/>
        </w:rPr>
        <w:t>бразовании муниципального округа «Княжпогостский».</w:t>
      </w:r>
    </w:p>
    <w:p w14:paraId="46F85A32" w14:textId="0005F24C" w:rsidR="00B00D61" w:rsidRPr="0010180D" w:rsidRDefault="00B00D61" w:rsidP="00D00D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 xml:space="preserve">Оценка Программы проводится администрацией муниципального </w:t>
      </w:r>
      <w:r w:rsidR="00D00D39" w:rsidRPr="0010180D">
        <w:rPr>
          <w:rFonts w:ascii="Times New Roman" w:hAnsi="Times New Roman" w:cs="Times New Roman"/>
          <w:sz w:val="24"/>
          <w:szCs w:val="24"/>
        </w:rPr>
        <w:t>образования муниципального</w:t>
      </w:r>
      <w:r w:rsidR="008A4CA8" w:rsidRPr="0010180D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10180D">
        <w:rPr>
          <w:rFonts w:ascii="Times New Roman" w:hAnsi="Times New Roman" w:cs="Times New Roman"/>
          <w:sz w:val="24"/>
          <w:szCs w:val="24"/>
        </w:rPr>
        <w:t xml:space="preserve"> «Княжпогостский» 1 раз в полугодие, в срок до 1 августа (за 1 полугодие отчетного года), до 1 февраля (за отчетный год), на основе целевых показателей (индикаторов), позволяющих оценить ход реализации Программы. При оценке целевых</w:t>
      </w:r>
      <w:r w:rsidR="0026757E" w:rsidRPr="0010180D">
        <w:rPr>
          <w:rFonts w:ascii="Times New Roman" w:hAnsi="Times New Roman" w:cs="Times New Roman"/>
          <w:sz w:val="24"/>
          <w:szCs w:val="24"/>
        </w:rPr>
        <w:t xml:space="preserve"> показателей (</w:t>
      </w:r>
      <w:r w:rsidR="00D00D39" w:rsidRPr="0010180D">
        <w:rPr>
          <w:rFonts w:ascii="Times New Roman" w:hAnsi="Times New Roman" w:cs="Times New Roman"/>
          <w:sz w:val="24"/>
          <w:szCs w:val="24"/>
        </w:rPr>
        <w:t>индикаторов) принимается</w:t>
      </w:r>
      <w:r w:rsidRPr="0010180D">
        <w:rPr>
          <w:rFonts w:ascii="Times New Roman" w:hAnsi="Times New Roman" w:cs="Times New Roman"/>
          <w:sz w:val="24"/>
          <w:szCs w:val="24"/>
        </w:rPr>
        <w:t xml:space="preserve"> одно из двух значений: «да» (максимальная оценка, равная единице) или «нет» (минимальная оценка, равная нулю). При этом, в случае отсутствия значения индикатора (показателя) по причинам, предусмотренным законодательством, индикатор (показатель) считается выполненным в полном объеме и по нему принимается значение «да» (максимальная оценка, равная единице).</w:t>
      </w:r>
    </w:p>
    <w:p w14:paraId="40A91278" w14:textId="77777777" w:rsidR="00B00D61" w:rsidRPr="0010180D" w:rsidRDefault="00B00D61" w:rsidP="00B00D61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1366B6C" w14:textId="77777777" w:rsidR="008A4CA8" w:rsidRDefault="008A4CA8" w:rsidP="00B00D61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01F8E67" w14:textId="77777777" w:rsidR="00D00D39" w:rsidRDefault="00D00D39" w:rsidP="00B00D61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D907B7E" w14:textId="77777777" w:rsidR="00D00D39" w:rsidRDefault="00D00D39" w:rsidP="00B00D61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FC3E24F" w14:textId="77777777" w:rsidR="002B45D8" w:rsidRPr="0010180D" w:rsidRDefault="002B45D8" w:rsidP="00B00D61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8CD9C88" w14:textId="77777777" w:rsidR="00B00D61" w:rsidRPr="0010180D" w:rsidRDefault="00B00D61" w:rsidP="00B00D61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p w14:paraId="32FAF136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"/>
        <w:gridCol w:w="4078"/>
        <w:gridCol w:w="1456"/>
        <w:gridCol w:w="1456"/>
        <w:gridCol w:w="1916"/>
      </w:tblGrid>
      <w:tr w:rsidR="00B00D61" w:rsidRPr="0010180D" w14:paraId="2B866D59" w14:textId="77777777" w:rsidTr="003C1927">
        <w:trPr>
          <w:trHeight w:val="2028"/>
          <w:tblHeader/>
        </w:trPr>
        <w:tc>
          <w:tcPr>
            <w:tcW w:w="231" w:type="pct"/>
            <w:tcMar>
              <w:left w:w="57" w:type="dxa"/>
              <w:right w:w="57" w:type="dxa"/>
            </w:tcMar>
          </w:tcPr>
          <w:p w14:paraId="60047C5B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723A3CC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018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1D4FA2CD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13255636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Целевое значение показателя (индикатора)</w:t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1A6910E3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(индикатора) за отчетный год (да/нет)</w:t>
            </w: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4BB9A1F1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Оценка, соответствующая значению показателя (индикатора) за отчетный год (0/1)</w:t>
            </w:r>
          </w:p>
        </w:tc>
      </w:tr>
      <w:tr w:rsidR="00B00D61" w:rsidRPr="0010180D" w14:paraId="20DB177F" w14:textId="77777777" w:rsidTr="003C1927">
        <w:trPr>
          <w:tblHeader/>
        </w:trPr>
        <w:tc>
          <w:tcPr>
            <w:tcW w:w="231" w:type="pct"/>
            <w:tcMar>
              <w:left w:w="57" w:type="dxa"/>
              <w:right w:w="57" w:type="dxa"/>
            </w:tcMar>
          </w:tcPr>
          <w:p w14:paraId="5F1DBE28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1314E1AC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23222E7F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715E7BA6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50BA9460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0D61" w:rsidRPr="0010180D" w14:paraId="2D81F913" w14:textId="77777777" w:rsidTr="003C1927">
        <w:tc>
          <w:tcPr>
            <w:tcW w:w="231" w:type="pct"/>
            <w:tcMar>
              <w:left w:w="57" w:type="dxa"/>
              <w:right w:w="57" w:type="dxa"/>
            </w:tcMar>
          </w:tcPr>
          <w:p w14:paraId="102116D7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6075F651" w14:textId="77777777" w:rsidR="00B00D61" w:rsidRPr="0010180D" w:rsidRDefault="00B00D61" w:rsidP="00984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Полнота правового регулирования (соответствие муниципальных правовых актов, принятых в органах местного самоуправления муниципального образования муниципального 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округа «Княжпогостский»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перечню правовых актов органа местного самоуправления в сфере противодействия коррупции, разработанному Администрацией Главы Республики Коми)</w:t>
            </w:r>
            <w:r w:rsidRPr="001018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287774D1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09C94547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097375FC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1895F334" w14:textId="77777777" w:rsidTr="003C1927">
        <w:tc>
          <w:tcPr>
            <w:tcW w:w="231" w:type="pct"/>
            <w:tcMar>
              <w:left w:w="57" w:type="dxa"/>
              <w:right w:w="57" w:type="dxa"/>
            </w:tcMar>
          </w:tcPr>
          <w:p w14:paraId="6E3D0E0A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3750820E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граждан качеством предоставляемых муниципальных услуг</w:t>
            </w:r>
            <w:r w:rsidRPr="0010180D">
              <w:rPr>
                <w:rStyle w:val="af9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269A26A2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02C8DCA3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6EC50D23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4DEB63A6" w14:textId="77777777" w:rsidTr="003C1927">
        <w:tc>
          <w:tcPr>
            <w:tcW w:w="231" w:type="pct"/>
            <w:tcMar>
              <w:left w:w="57" w:type="dxa"/>
              <w:right w:w="57" w:type="dxa"/>
            </w:tcMar>
          </w:tcPr>
          <w:p w14:paraId="4B9FC345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4B12FC71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Наличие утвержденных (актуализированных) административных регламентов предоставления муниципальных услуг, осуществления функций муниципального контроля</w:t>
            </w:r>
            <w:r w:rsidRPr="0010180D">
              <w:rPr>
                <w:rStyle w:val="af9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326B54BE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5A9EC0C2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1755B41C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54028F21" w14:textId="77777777" w:rsidTr="003C1927">
        <w:trPr>
          <w:trHeight w:val="1654"/>
        </w:trPr>
        <w:tc>
          <w:tcPr>
            <w:tcW w:w="231" w:type="pct"/>
            <w:tcMar>
              <w:left w:w="57" w:type="dxa"/>
              <w:right w:w="57" w:type="dxa"/>
            </w:tcMar>
          </w:tcPr>
          <w:p w14:paraId="5A5AAA19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633C7645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Качество разработанных проектов муниципальных правовых актов (снижение количества выявленных коррупциогенных факторов в отчетном периоде по сравнению с аналогичным периодом прошлого года)</w:t>
            </w:r>
            <w:r w:rsidRPr="0010180D">
              <w:rPr>
                <w:rStyle w:val="af9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21921234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7BD12642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21B5BC39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09572F2F" w14:textId="77777777" w:rsidTr="003C1927">
        <w:trPr>
          <w:trHeight w:val="605"/>
        </w:trPr>
        <w:tc>
          <w:tcPr>
            <w:tcW w:w="231" w:type="pct"/>
            <w:tcMar>
              <w:left w:w="57" w:type="dxa"/>
              <w:right w:w="57" w:type="dxa"/>
            </w:tcMar>
          </w:tcPr>
          <w:p w14:paraId="0139B637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1E100B90" w14:textId="77777777" w:rsidR="00B00D61" w:rsidRPr="0010180D" w:rsidRDefault="00B00D61" w:rsidP="002C3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требований законодательства о доступе к информации о деятельности органов местного самоуправления муниципального образования муниципального 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отраслевых (функциональных) органов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, территориальных органов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инистрации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2B45D8" w:rsidRPr="002B45D8">
              <w:rPr>
                <w:rFonts w:ascii="Times New Roman" w:hAnsi="Times New Roman" w:cs="Times New Roman"/>
                <w:sz w:val="24"/>
                <w:szCs w:val="24"/>
              </w:rPr>
              <w:t>обладающих правами юридического лица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, установленных Федеральным законом от 9 февраля 2009 г. № 8-ФЗ 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«Об обеспечении доступа к информации о деятельности государственных органов и органов местного самоуправления»</w:t>
            </w:r>
            <w:r w:rsidRPr="001018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689853E6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36D799ED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0838E288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4E778D36" w14:textId="77777777" w:rsidTr="003C1927">
        <w:trPr>
          <w:trHeight w:val="605"/>
        </w:trPr>
        <w:tc>
          <w:tcPr>
            <w:tcW w:w="231" w:type="pct"/>
            <w:tcMar>
              <w:left w:w="57" w:type="dxa"/>
              <w:right w:w="57" w:type="dxa"/>
            </w:tcMar>
          </w:tcPr>
          <w:p w14:paraId="70B9E541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269CDDE2" w14:textId="77777777" w:rsidR="00B00D61" w:rsidRPr="0010180D" w:rsidRDefault="00B00D61" w:rsidP="00984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деятельности ответственных должностных лиц органов местного самоуправления муниципального образования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отраслевых (функциональных) органов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, территориальных органов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инистрации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A76461" w:rsidRPr="002B45D8">
              <w:rPr>
                <w:rFonts w:ascii="Times New Roman" w:hAnsi="Times New Roman" w:cs="Times New Roman"/>
                <w:sz w:val="24"/>
                <w:szCs w:val="24"/>
              </w:rPr>
              <w:t>обладающих правами юридического лица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за профилактику коррупционных и иных правонарушений</w:t>
            </w:r>
            <w:r w:rsidRPr="001018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6AF8F6E6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6C24C08D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58FBC9BF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60659ACD" w14:textId="77777777" w:rsidTr="003C1927">
        <w:trPr>
          <w:trHeight w:val="2873"/>
        </w:trPr>
        <w:tc>
          <w:tcPr>
            <w:tcW w:w="231" w:type="pct"/>
            <w:tcMar>
              <w:left w:w="57" w:type="dxa"/>
              <w:right w:w="57" w:type="dxa"/>
            </w:tcMar>
          </w:tcPr>
          <w:p w14:paraId="5B712EE0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2020348C" w14:textId="77777777" w:rsidR="00B00D61" w:rsidRPr="0010180D" w:rsidRDefault="00B00D61" w:rsidP="00984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Степень охвата граждан, впервые поступивших на муниципальную службу, муниципальных служащих муниципального образования муниципального 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в том числе увольняющихся с муниципальной службы, тренингами по вопросам противодействия коррупции, соблюдения запретов, ограничений, требований к служебному поведению</w:t>
            </w:r>
            <w:r w:rsidRPr="001018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8"/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0E8CAB4A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4593F3D9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57FEADFD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14C2B2DB" w14:textId="77777777" w:rsidTr="003C1927">
        <w:trPr>
          <w:trHeight w:val="605"/>
        </w:trPr>
        <w:tc>
          <w:tcPr>
            <w:tcW w:w="231" w:type="pct"/>
            <w:tcMar>
              <w:left w:w="57" w:type="dxa"/>
              <w:right w:w="57" w:type="dxa"/>
            </w:tcMar>
          </w:tcPr>
          <w:p w14:paraId="34F086C9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0A6F9E78" w14:textId="77777777" w:rsidR="00B00D61" w:rsidRPr="0010180D" w:rsidRDefault="00B00D61" w:rsidP="00984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Уровень знания антикоррупционного законодательства муниципальными служащими муниципального образования муниципального 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771F2613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0104A7DC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2AA84744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045B6973" w14:textId="77777777" w:rsidTr="003C1927">
        <w:trPr>
          <w:trHeight w:val="605"/>
        </w:trPr>
        <w:tc>
          <w:tcPr>
            <w:tcW w:w="231" w:type="pct"/>
            <w:tcMar>
              <w:left w:w="57" w:type="dxa"/>
              <w:right w:w="57" w:type="dxa"/>
            </w:tcMar>
          </w:tcPr>
          <w:p w14:paraId="0C542E8D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148A8EC9" w14:textId="1B9B034F" w:rsidR="00B00D61" w:rsidRPr="0010180D" w:rsidRDefault="00B00D61" w:rsidP="00984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Оценка степени соответствия содержания и наполняемости разделов, подразделов сайтов органов местного самоуправления муниципального образования муниципального 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отраслевых (функциональных) органов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>территориальных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 xml:space="preserve"> органов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инистрации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A76461" w:rsidRPr="002B45D8">
              <w:rPr>
                <w:rFonts w:ascii="Times New Roman" w:hAnsi="Times New Roman" w:cs="Times New Roman"/>
                <w:sz w:val="24"/>
                <w:szCs w:val="24"/>
              </w:rPr>
              <w:t>обладающих правами юридического лица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посвященных вопросам противодействия коррупции, установленным требованиям</w:t>
            </w:r>
            <w:r w:rsidRPr="001018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9"/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22946FA7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338C2576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2285DC26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312E61FD" w14:textId="77777777" w:rsidTr="003C1927">
        <w:trPr>
          <w:trHeight w:val="605"/>
        </w:trPr>
        <w:tc>
          <w:tcPr>
            <w:tcW w:w="231" w:type="pct"/>
            <w:tcMar>
              <w:left w:w="57" w:type="dxa"/>
              <w:right w:w="57" w:type="dxa"/>
            </w:tcMar>
          </w:tcPr>
          <w:p w14:paraId="41E90F1F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24F5EC25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Представление справок о доходах, расходах, об имуществе и обязательствах имущественного характера лицами, претендующими на замещение должностей или замещающих должности,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супругов и несовершеннолетних детей, с использованием специального </w:t>
            </w:r>
            <w:r w:rsidRPr="001018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программного обеспечения «Справки БК»</w:t>
            </w:r>
            <w:r w:rsidRPr="0010180D">
              <w:rPr>
                <w:rStyle w:val="af9"/>
                <w:rFonts w:ascii="Times New Roman" w:eastAsia="Calibri" w:hAnsi="Times New Roman" w:cs="Times New Roman"/>
                <w:bCs/>
                <w:sz w:val="24"/>
                <w:szCs w:val="24"/>
              </w:rPr>
              <w:footnoteReference w:id="10"/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09711B5D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5333830B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7A37290A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19C87E2F" w14:textId="77777777" w:rsidTr="003C1927">
        <w:trPr>
          <w:trHeight w:val="605"/>
        </w:trPr>
        <w:tc>
          <w:tcPr>
            <w:tcW w:w="231" w:type="pct"/>
            <w:tcMar>
              <w:left w:w="57" w:type="dxa"/>
              <w:right w:w="57" w:type="dxa"/>
            </w:tcMar>
          </w:tcPr>
          <w:p w14:paraId="5B71FC67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3EECDEEC" w14:textId="77777777" w:rsidR="00B00D61" w:rsidRPr="0010180D" w:rsidRDefault="00B00D61" w:rsidP="003C19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Проведение внутреннего мониторинга достоверности и полноты сведений о доходах, расходах, об имуществе и обязательствах имущественного характера, представленных муниципальными служащими, сведений о доходах, об имуществе и обязательствах имущественного характера, представленных руководителями муниципальных учреждений</w:t>
            </w:r>
            <w:r w:rsidRPr="0010180D">
              <w:rPr>
                <w:rStyle w:val="af9"/>
                <w:rFonts w:ascii="Times New Roman" w:hAnsi="Times New Roman" w:cs="Times New Roman"/>
                <w:sz w:val="24"/>
                <w:szCs w:val="24"/>
              </w:rPr>
              <w:footnoteReference w:id="11"/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2030E5F8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0EF31398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1E43600C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084442B4" w14:textId="77777777" w:rsidTr="003C1927">
        <w:trPr>
          <w:trHeight w:val="605"/>
        </w:trPr>
        <w:tc>
          <w:tcPr>
            <w:tcW w:w="231" w:type="pct"/>
            <w:tcMar>
              <w:left w:w="57" w:type="dxa"/>
              <w:right w:w="57" w:type="dxa"/>
            </w:tcMar>
          </w:tcPr>
          <w:p w14:paraId="3B9D920A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26F84F9E" w14:textId="1E7D1E5B" w:rsidR="00B00D61" w:rsidRPr="0010180D" w:rsidRDefault="00B00D61" w:rsidP="00984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должностными лицами, ответственными за работу по профилактике коррупционных и иных правонарушений в органах местного самоуправления муниципального образования муниципального 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отраслевых (функциональных) органов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, террит</w:t>
            </w:r>
            <w:r w:rsidR="009D48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риальных органов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2C310D" w:rsidRPr="002B45D8">
              <w:rPr>
                <w:rFonts w:ascii="Times New Roman" w:hAnsi="Times New Roman" w:cs="Times New Roman"/>
                <w:sz w:val="24"/>
                <w:szCs w:val="24"/>
              </w:rPr>
              <w:t>обладающих правами юридического лица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,  мероприятий, направленных на выявление личной заинтересованности (в том числе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скрытой аффилированности), которая может привести к конфликту интересов</w:t>
            </w:r>
            <w:r w:rsidRPr="001018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2"/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1F132CE7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3DAE5EDA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6579AF3A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07E739BB" w14:textId="77777777" w:rsidTr="003C1927">
        <w:trPr>
          <w:trHeight w:val="605"/>
        </w:trPr>
        <w:tc>
          <w:tcPr>
            <w:tcW w:w="231" w:type="pct"/>
            <w:tcMar>
              <w:left w:w="57" w:type="dxa"/>
              <w:right w:w="57" w:type="dxa"/>
            </w:tcMar>
          </w:tcPr>
          <w:p w14:paraId="3DBFA5D1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7C492621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Полнота правового регулирования (соответствие правовых актов, принятых в муниципальных учреждениях, муниципальных унитарных предприятиях, перечню правовых актов учреждения в сфере противодействия коррупции, разработанному Администрацией Главы Республики Коми)</w:t>
            </w:r>
            <w:r w:rsidRPr="0010180D">
              <w:rPr>
                <w:rStyle w:val="af9"/>
                <w:rFonts w:ascii="Times New Roman" w:hAnsi="Times New Roman" w:cs="Times New Roman"/>
                <w:sz w:val="24"/>
                <w:szCs w:val="24"/>
              </w:rPr>
              <w:footnoteReference w:id="13"/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1D48ACB6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08168B2D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63E5F4A5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50DDB7C7" w14:textId="77777777" w:rsidTr="003C1927">
        <w:trPr>
          <w:trHeight w:val="256"/>
        </w:trPr>
        <w:tc>
          <w:tcPr>
            <w:tcW w:w="3988" w:type="pct"/>
            <w:gridSpan w:val="4"/>
            <w:tcMar>
              <w:left w:w="57" w:type="dxa"/>
              <w:right w:w="57" w:type="dxa"/>
            </w:tcMar>
          </w:tcPr>
          <w:p w14:paraId="4C9E81F7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77ECC20F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E030B9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BA0479" w14:textId="77777777" w:rsidR="00B00D61" w:rsidRPr="0010180D" w:rsidRDefault="00B00D61" w:rsidP="00B00D61">
      <w:pPr>
        <w:pStyle w:val="af4"/>
        <w:ind w:firstLine="709"/>
        <w:jc w:val="both"/>
      </w:pPr>
      <w:r w:rsidRPr="0010180D">
        <w:t xml:space="preserve">Итоговая оценка эффективности выполнения Программы рассчитывается как сумма полученных оценок всех целевых показателей (индикаторов). </w:t>
      </w:r>
    </w:p>
    <w:p w14:paraId="064A5294" w14:textId="77777777" w:rsidR="00B00D61" w:rsidRPr="0010180D" w:rsidRDefault="00B00D61" w:rsidP="00B00D61">
      <w:pPr>
        <w:pStyle w:val="af4"/>
        <w:ind w:firstLine="709"/>
        <w:jc w:val="both"/>
      </w:pPr>
      <w:r w:rsidRPr="0010180D">
        <w:t>В качестве оценочного инструмента соответствия количества баллов в оценке используется шкала оценок, согласно которой значение итоговой оценки эффективности Программы оценивается как «Эффективна», «Умеренно эффективна», «Адекватна», «Неэффективна».</w:t>
      </w:r>
    </w:p>
    <w:p w14:paraId="6C4EA937" w14:textId="77777777" w:rsidR="00B00D61" w:rsidRPr="0010180D" w:rsidRDefault="00B00D61" w:rsidP="00B00D61">
      <w:pPr>
        <w:pStyle w:val="af4"/>
        <w:ind w:firstLine="709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6"/>
        <w:gridCol w:w="5978"/>
      </w:tblGrid>
      <w:tr w:rsidR="00B00D61" w:rsidRPr="0010180D" w14:paraId="1C8F6E36" w14:textId="77777777" w:rsidTr="003C1927">
        <w:tc>
          <w:tcPr>
            <w:tcW w:w="1801" w:type="pct"/>
            <w:vAlign w:val="center"/>
          </w:tcPr>
          <w:p w14:paraId="20BE9EB0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Диапазон баллов</w:t>
            </w:r>
          </w:p>
        </w:tc>
        <w:tc>
          <w:tcPr>
            <w:tcW w:w="3199" w:type="pct"/>
            <w:vAlign w:val="center"/>
          </w:tcPr>
          <w:p w14:paraId="4BDA9B95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Итоговая оценка программы</w:t>
            </w:r>
          </w:p>
        </w:tc>
      </w:tr>
      <w:tr w:rsidR="00B00D61" w:rsidRPr="0010180D" w14:paraId="154AB480" w14:textId="77777777" w:rsidTr="003C1927">
        <w:tc>
          <w:tcPr>
            <w:tcW w:w="1801" w:type="pct"/>
          </w:tcPr>
          <w:p w14:paraId="4583C13E" w14:textId="77777777" w:rsidR="00B00D61" w:rsidRPr="0010180D" w:rsidRDefault="00B00D61" w:rsidP="003C1927">
            <w:pPr>
              <w:pStyle w:val="af7"/>
              <w:jc w:val="both"/>
            </w:pPr>
            <w:r w:rsidRPr="0010180D">
              <w:t xml:space="preserve">12-13 </w:t>
            </w:r>
          </w:p>
        </w:tc>
        <w:tc>
          <w:tcPr>
            <w:tcW w:w="3199" w:type="pct"/>
          </w:tcPr>
          <w:p w14:paraId="6A994721" w14:textId="77777777" w:rsidR="00B00D61" w:rsidRPr="0010180D" w:rsidRDefault="00B00D61" w:rsidP="003C1927">
            <w:pPr>
              <w:pStyle w:val="af7"/>
              <w:jc w:val="both"/>
            </w:pPr>
            <w:r w:rsidRPr="0010180D">
              <w:rPr>
                <w:rFonts w:eastAsia="Times New Roman"/>
                <w:bdr w:val="none" w:sz="0" w:space="0" w:color="auto" w:frame="1"/>
                <w:lang w:eastAsia="ru-RU"/>
              </w:rPr>
              <w:t>Эффективна</w:t>
            </w:r>
          </w:p>
        </w:tc>
      </w:tr>
      <w:tr w:rsidR="00B00D61" w:rsidRPr="0010180D" w14:paraId="613FDE1C" w14:textId="77777777" w:rsidTr="003C1927">
        <w:tc>
          <w:tcPr>
            <w:tcW w:w="1801" w:type="pct"/>
          </w:tcPr>
          <w:p w14:paraId="6DFB6179" w14:textId="77777777" w:rsidR="00B00D61" w:rsidRPr="0010180D" w:rsidRDefault="00B00D61" w:rsidP="003C1927">
            <w:pPr>
              <w:pStyle w:val="af7"/>
              <w:jc w:val="both"/>
            </w:pPr>
            <w:r w:rsidRPr="0010180D">
              <w:t xml:space="preserve">9-11 </w:t>
            </w:r>
          </w:p>
        </w:tc>
        <w:tc>
          <w:tcPr>
            <w:tcW w:w="3199" w:type="pct"/>
          </w:tcPr>
          <w:p w14:paraId="5FD74A07" w14:textId="77777777" w:rsidR="00B00D61" w:rsidRPr="0010180D" w:rsidRDefault="00B00D61" w:rsidP="003C1927">
            <w:pPr>
              <w:pStyle w:val="af7"/>
              <w:jc w:val="both"/>
            </w:pPr>
            <w:r w:rsidRPr="0010180D">
              <w:rPr>
                <w:rFonts w:eastAsia="Times New Roman"/>
                <w:bdr w:val="none" w:sz="0" w:space="0" w:color="auto" w:frame="1"/>
                <w:lang w:eastAsia="ru-RU"/>
              </w:rPr>
              <w:t>Умеренно эффективна</w:t>
            </w:r>
          </w:p>
        </w:tc>
      </w:tr>
      <w:tr w:rsidR="00B00D61" w:rsidRPr="0010180D" w14:paraId="0E319052" w14:textId="77777777" w:rsidTr="003C1927">
        <w:tc>
          <w:tcPr>
            <w:tcW w:w="1801" w:type="pct"/>
          </w:tcPr>
          <w:p w14:paraId="6A38C3C4" w14:textId="77777777" w:rsidR="00B00D61" w:rsidRPr="0010180D" w:rsidRDefault="00B00D61" w:rsidP="003C1927">
            <w:pPr>
              <w:pStyle w:val="af7"/>
              <w:jc w:val="both"/>
            </w:pPr>
            <w:r w:rsidRPr="0010180D">
              <w:t xml:space="preserve">7-8 </w:t>
            </w:r>
          </w:p>
        </w:tc>
        <w:tc>
          <w:tcPr>
            <w:tcW w:w="3199" w:type="pct"/>
          </w:tcPr>
          <w:p w14:paraId="1EBB301D" w14:textId="77777777" w:rsidR="00B00D61" w:rsidRPr="0010180D" w:rsidRDefault="00B00D61" w:rsidP="003C1927">
            <w:pPr>
              <w:pStyle w:val="af7"/>
              <w:jc w:val="both"/>
            </w:pPr>
            <w:r w:rsidRPr="0010180D">
              <w:rPr>
                <w:rFonts w:eastAsia="Times New Roman"/>
                <w:bdr w:val="none" w:sz="0" w:space="0" w:color="auto" w:frame="1"/>
                <w:lang w:eastAsia="ru-RU"/>
              </w:rPr>
              <w:t>Адекватна</w:t>
            </w:r>
          </w:p>
        </w:tc>
      </w:tr>
      <w:tr w:rsidR="00B00D61" w:rsidRPr="0010180D" w14:paraId="1E48E69C" w14:textId="77777777" w:rsidTr="003C1927">
        <w:tc>
          <w:tcPr>
            <w:tcW w:w="1801" w:type="pct"/>
          </w:tcPr>
          <w:p w14:paraId="1E7A4DB7" w14:textId="77777777" w:rsidR="00B00D61" w:rsidRPr="0010180D" w:rsidRDefault="00B00D61" w:rsidP="003C1927">
            <w:pPr>
              <w:pStyle w:val="af7"/>
              <w:jc w:val="both"/>
            </w:pPr>
            <w:r w:rsidRPr="0010180D">
              <w:t xml:space="preserve">0-6 </w:t>
            </w:r>
          </w:p>
        </w:tc>
        <w:tc>
          <w:tcPr>
            <w:tcW w:w="3199" w:type="pct"/>
          </w:tcPr>
          <w:p w14:paraId="55043A99" w14:textId="77777777" w:rsidR="00B00D61" w:rsidRPr="0010180D" w:rsidRDefault="00B00D61" w:rsidP="003C1927">
            <w:pPr>
              <w:pStyle w:val="af7"/>
              <w:jc w:val="both"/>
            </w:pPr>
            <w:r w:rsidRPr="0010180D">
              <w:rPr>
                <w:rFonts w:eastAsia="Times New Roman"/>
                <w:bdr w:val="none" w:sz="0" w:space="0" w:color="auto" w:frame="1"/>
                <w:lang w:eastAsia="ru-RU"/>
              </w:rPr>
              <w:t>Неэффективна</w:t>
            </w:r>
          </w:p>
        </w:tc>
      </w:tr>
    </w:tbl>
    <w:p w14:paraId="6DC3BF24" w14:textId="77777777" w:rsidR="00B00D61" w:rsidRPr="0010180D" w:rsidRDefault="00B00D61" w:rsidP="00B00D6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80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10180D">
        <w:rPr>
          <w:rFonts w:ascii="Times New Roman" w:hAnsi="Times New Roman" w:cs="Times New Roman"/>
          <w:b/>
          <w:sz w:val="24"/>
          <w:szCs w:val="24"/>
        </w:rPr>
        <w:t>. Система управления и контроля Программой</w:t>
      </w:r>
    </w:p>
    <w:p w14:paraId="0988CB6E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Ответственность за своевременное и качественное выполнение мероприятий Программы несут исполнители Программы.</w:t>
      </w:r>
    </w:p>
    <w:p w14:paraId="5FF0FE78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Общий контроль за выполнением Программы возлаг</w:t>
      </w:r>
      <w:r w:rsidR="008B5F73">
        <w:rPr>
          <w:rFonts w:ascii="Times New Roman" w:hAnsi="Times New Roman" w:cs="Times New Roman"/>
          <w:sz w:val="24"/>
          <w:szCs w:val="24"/>
        </w:rPr>
        <w:t>ается на г</w:t>
      </w:r>
      <w:r w:rsidR="008A4CA8" w:rsidRPr="0010180D">
        <w:rPr>
          <w:rFonts w:ascii="Times New Roman" w:hAnsi="Times New Roman" w:cs="Times New Roman"/>
          <w:sz w:val="24"/>
          <w:szCs w:val="24"/>
        </w:rPr>
        <w:t>лаву муниципального округа</w:t>
      </w:r>
      <w:r w:rsidRPr="0010180D">
        <w:rPr>
          <w:rFonts w:ascii="Times New Roman" w:hAnsi="Times New Roman" w:cs="Times New Roman"/>
          <w:sz w:val="24"/>
          <w:szCs w:val="24"/>
        </w:rPr>
        <w:t xml:space="preserve"> «Княжпогостский» - руководителя администрации.</w:t>
      </w:r>
    </w:p>
    <w:p w14:paraId="3B5F34AF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Доклад о ходе реализации Программы 1 раз в полугодие, в срок до 1 августа текущего года (за 1 полугодие отчетного года), до 1 февраля года, следующего за отчетным (за</w:t>
      </w:r>
      <w:r w:rsidR="008B5F73">
        <w:rPr>
          <w:rFonts w:ascii="Times New Roman" w:hAnsi="Times New Roman" w:cs="Times New Roman"/>
          <w:sz w:val="24"/>
          <w:szCs w:val="24"/>
        </w:rPr>
        <w:t xml:space="preserve"> отчетный год), представляется г</w:t>
      </w:r>
      <w:r w:rsidRPr="0010180D">
        <w:rPr>
          <w:rFonts w:ascii="Times New Roman" w:hAnsi="Times New Roman" w:cs="Times New Roman"/>
          <w:sz w:val="24"/>
          <w:szCs w:val="24"/>
        </w:rPr>
        <w:t xml:space="preserve">лаве муниципального </w:t>
      </w:r>
      <w:r w:rsidR="008B5F73">
        <w:rPr>
          <w:rFonts w:ascii="Times New Roman" w:hAnsi="Times New Roman" w:cs="Times New Roman"/>
          <w:sz w:val="24"/>
          <w:szCs w:val="24"/>
        </w:rPr>
        <w:t>округа</w:t>
      </w:r>
      <w:r w:rsidRPr="0010180D">
        <w:rPr>
          <w:rFonts w:ascii="Times New Roman" w:hAnsi="Times New Roman" w:cs="Times New Roman"/>
          <w:sz w:val="24"/>
          <w:szCs w:val="24"/>
        </w:rPr>
        <w:t xml:space="preserve"> «Княжпогостский» - руководителю администрации.</w:t>
      </w:r>
    </w:p>
    <w:p w14:paraId="4E74F76A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Доклад о ходе реализации Программы</w:t>
      </w:r>
      <w:r w:rsidRPr="0010180D" w:rsidDel="00C820E2">
        <w:rPr>
          <w:rFonts w:ascii="Times New Roman" w:hAnsi="Times New Roman" w:cs="Times New Roman"/>
          <w:sz w:val="24"/>
          <w:szCs w:val="24"/>
        </w:rPr>
        <w:t xml:space="preserve"> </w:t>
      </w:r>
      <w:r w:rsidRPr="0010180D">
        <w:rPr>
          <w:rFonts w:ascii="Times New Roman" w:hAnsi="Times New Roman" w:cs="Times New Roman"/>
          <w:sz w:val="24"/>
          <w:szCs w:val="24"/>
        </w:rPr>
        <w:t>рассматривается на заседаниях комиссии</w:t>
      </w:r>
      <w:r w:rsidR="009844E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0180D"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 муниципального образования муниципального </w:t>
      </w:r>
      <w:r w:rsidR="008A4CA8" w:rsidRPr="0010180D">
        <w:rPr>
          <w:rFonts w:ascii="Times New Roman" w:hAnsi="Times New Roman" w:cs="Times New Roman"/>
          <w:sz w:val="24"/>
          <w:szCs w:val="24"/>
        </w:rPr>
        <w:t>округа</w:t>
      </w:r>
      <w:r w:rsidRPr="0010180D">
        <w:rPr>
          <w:rFonts w:ascii="Times New Roman" w:hAnsi="Times New Roman" w:cs="Times New Roman"/>
          <w:sz w:val="24"/>
          <w:szCs w:val="24"/>
        </w:rPr>
        <w:t xml:space="preserve"> «Княжпогостский», Совета </w:t>
      </w:r>
      <w:r w:rsidR="008A4CA8" w:rsidRPr="0010180D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10180D">
        <w:rPr>
          <w:rFonts w:ascii="Times New Roman" w:hAnsi="Times New Roman" w:cs="Times New Roman"/>
          <w:sz w:val="24"/>
          <w:szCs w:val="24"/>
        </w:rPr>
        <w:t xml:space="preserve"> «Княжпогостский» и размещается на официальном сайте </w:t>
      </w:r>
      <w:r w:rsidR="008A4CA8" w:rsidRPr="0010180D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10180D">
        <w:rPr>
          <w:rFonts w:ascii="Times New Roman" w:hAnsi="Times New Roman" w:cs="Times New Roman"/>
          <w:sz w:val="24"/>
          <w:szCs w:val="24"/>
        </w:rPr>
        <w:t xml:space="preserve"> «Княжпогостский» в разделе «Противодействие коррупции» в 3-дневный срок после его утверждения (не позднее 1 марта года, следующего за отчетным).</w:t>
      </w:r>
    </w:p>
    <w:p w14:paraId="78446F2D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6A1119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1EE0BF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A0D22F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AC23E6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EA0BB1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CF56AD" w14:textId="77777777" w:rsidR="008A4CA8" w:rsidRPr="0010180D" w:rsidRDefault="008A4CA8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3CE85E" w14:textId="77777777" w:rsidR="008A4CA8" w:rsidRPr="0010180D" w:rsidRDefault="008A4CA8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AB167E" w14:textId="77777777" w:rsidR="008A4CA8" w:rsidRPr="0010180D" w:rsidRDefault="008A4CA8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8AD065" w14:textId="77777777" w:rsidR="008A4CA8" w:rsidRPr="0010180D" w:rsidRDefault="008A4CA8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696677" w14:textId="77777777" w:rsidR="008A4CA8" w:rsidRPr="0010180D" w:rsidRDefault="008A4CA8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8CD0C6" w14:textId="77777777" w:rsidR="008A4CA8" w:rsidRPr="0010180D" w:rsidRDefault="008A4CA8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322B32" w14:textId="77777777" w:rsidR="008A4CA8" w:rsidRPr="0010180D" w:rsidRDefault="008A4CA8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B01340" w14:textId="77777777" w:rsidR="008A4CA8" w:rsidRDefault="008A4CA8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DF6247" w14:textId="77777777" w:rsidR="009844EC" w:rsidRDefault="009844EC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CA2A70" w14:textId="77777777" w:rsidR="009844EC" w:rsidRDefault="009844EC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CAF337" w14:textId="77777777" w:rsidR="009844EC" w:rsidRDefault="009844EC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E1475F" w14:textId="77777777" w:rsidR="008B5F73" w:rsidRDefault="008B5F73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7BB870" w14:textId="77777777" w:rsidR="008B5F73" w:rsidRDefault="008B5F73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5F91FB" w14:textId="77777777" w:rsidR="008B5F73" w:rsidRDefault="008B5F73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B5F73" w:rsidSect="006B4F62">
      <w:headerReference w:type="even" r:id="rId12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31B14" w14:textId="77777777" w:rsidR="008E4BA2" w:rsidRDefault="008E4BA2" w:rsidP="00F17BDD">
      <w:pPr>
        <w:spacing w:after="0" w:line="240" w:lineRule="auto"/>
      </w:pPr>
      <w:r>
        <w:separator/>
      </w:r>
    </w:p>
  </w:endnote>
  <w:endnote w:type="continuationSeparator" w:id="0">
    <w:p w14:paraId="113CAC78" w14:textId="77777777" w:rsidR="008E4BA2" w:rsidRDefault="008E4BA2" w:rsidP="00F1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EA70" w14:textId="77777777" w:rsidR="00B970DB" w:rsidRDefault="003C1315" w:rsidP="003C1927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970DB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478B11D" w14:textId="77777777" w:rsidR="00B970DB" w:rsidRDefault="00B970DB" w:rsidP="003C192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3E380" w14:textId="77777777" w:rsidR="00B970DB" w:rsidRDefault="00B970DB" w:rsidP="003C192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528D7" w14:textId="77777777" w:rsidR="008E4BA2" w:rsidRDefault="008E4BA2" w:rsidP="00F17BDD">
      <w:pPr>
        <w:spacing w:after="0" w:line="240" w:lineRule="auto"/>
      </w:pPr>
      <w:r>
        <w:separator/>
      </w:r>
    </w:p>
  </w:footnote>
  <w:footnote w:type="continuationSeparator" w:id="0">
    <w:p w14:paraId="2217F63A" w14:textId="77777777" w:rsidR="008E4BA2" w:rsidRDefault="008E4BA2" w:rsidP="00F17BDD">
      <w:pPr>
        <w:spacing w:after="0" w:line="240" w:lineRule="auto"/>
      </w:pPr>
      <w:r>
        <w:continuationSeparator/>
      </w:r>
    </w:p>
  </w:footnote>
  <w:footnote w:id="1">
    <w:p w14:paraId="51A4D33B" w14:textId="77777777" w:rsidR="00B970DB" w:rsidRPr="00904F89" w:rsidRDefault="00B970DB" w:rsidP="00B00D61">
      <w:pPr>
        <w:pStyle w:val="af6"/>
        <w:jc w:val="both"/>
      </w:pPr>
      <w:r w:rsidRPr="00904F89">
        <w:rPr>
          <w:rStyle w:val="af9"/>
          <w:rFonts w:eastAsiaTheme="majorEastAsia"/>
        </w:rPr>
        <w:footnoteRef/>
      </w:r>
      <w:r w:rsidRPr="00904F89">
        <w:t xml:space="preserve"> Указываются соответствующие структурные подразделения, ответственные за выполнение мероприятия, в том числе в отраслевых (функциональных) органах администраций муниципальных образований, имеющих статус отдельных юридических лиц (по согласованию), контрольно-счетные органы муниципальных образований (по согласованию).</w:t>
      </w:r>
    </w:p>
  </w:footnote>
  <w:footnote w:id="2">
    <w:p w14:paraId="3B486C5B" w14:textId="77777777" w:rsidR="00B970DB" w:rsidRPr="00FF68F0" w:rsidRDefault="00B970DB" w:rsidP="00B00D61">
      <w:pPr>
        <w:pStyle w:val="ConsPlusNormal"/>
        <w:jc w:val="both"/>
        <w:outlineLvl w:val="0"/>
        <w:rPr>
          <w:rFonts w:ascii="Times New Roman" w:hAnsi="Times New Roman" w:cs="Times New Roman"/>
          <w:spacing w:val="-10"/>
        </w:rPr>
      </w:pPr>
      <w:r w:rsidRPr="0057540B">
        <w:rPr>
          <w:rStyle w:val="af9"/>
          <w:rFonts w:ascii="Times New Roman" w:eastAsiaTheme="majorEastAsia" w:hAnsi="Times New Roman" w:cs="Times New Roman"/>
        </w:rPr>
        <w:footnoteRef/>
      </w:r>
      <w:r w:rsidRPr="0057540B">
        <w:rPr>
          <w:rFonts w:ascii="Times New Roman" w:hAnsi="Times New Roman" w:cs="Times New Roman"/>
        </w:rPr>
        <w:t xml:space="preserve"> </w:t>
      </w:r>
      <w:r w:rsidRPr="0057540B">
        <w:rPr>
          <w:rFonts w:ascii="Times New Roman" w:hAnsi="Times New Roman" w:cs="Times New Roman"/>
          <w:spacing w:val="-10"/>
        </w:rPr>
        <w:t xml:space="preserve">Если все </w:t>
      </w:r>
      <w:r w:rsidRPr="00FF68F0">
        <w:rPr>
          <w:rFonts w:ascii="Times New Roman" w:hAnsi="Times New Roman" w:cs="Times New Roman"/>
          <w:spacing w:val="-10"/>
        </w:rPr>
        <w:t>муниципальные</w:t>
      </w:r>
      <w:r w:rsidRPr="0057540B">
        <w:rPr>
          <w:rFonts w:ascii="Times New Roman" w:hAnsi="Times New Roman" w:cs="Times New Roman"/>
          <w:spacing w:val="-10"/>
        </w:rPr>
        <w:t xml:space="preserve"> правовые акты из перечня правовых актов органа местного самоуправления в сфере противодействия коррупции, разработанного Администрацией Главы Республики Коми, в органах </w:t>
      </w:r>
      <w:r w:rsidRPr="00FF68F0">
        <w:rPr>
          <w:rFonts w:ascii="Times New Roman" w:hAnsi="Times New Roman" w:cs="Times New Roman"/>
          <w:spacing w:val="-10"/>
        </w:rPr>
        <w:t xml:space="preserve">местного самоуправления муниципального образования муниципального </w:t>
      </w:r>
      <w:r w:rsidR="003C63D2">
        <w:rPr>
          <w:rFonts w:ascii="Times New Roman" w:hAnsi="Times New Roman" w:cs="Times New Roman"/>
          <w:spacing w:val="-10"/>
        </w:rPr>
        <w:t>округа «</w:t>
      </w:r>
      <w:r w:rsidRPr="00FF68F0">
        <w:rPr>
          <w:rFonts w:ascii="Times New Roman" w:hAnsi="Times New Roman" w:cs="Times New Roman"/>
          <w:spacing w:val="-10"/>
        </w:rPr>
        <w:t>Княжпогостский</w:t>
      </w:r>
      <w:r w:rsidR="003C63D2">
        <w:rPr>
          <w:rFonts w:ascii="Times New Roman" w:hAnsi="Times New Roman" w:cs="Times New Roman"/>
          <w:spacing w:val="-10"/>
        </w:rPr>
        <w:t>,</w:t>
      </w:r>
      <w:r w:rsidRPr="00FF68F0">
        <w:rPr>
          <w:rFonts w:ascii="Times New Roman" w:hAnsi="Times New Roman" w:cs="Times New Roman"/>
          <w:spacing w:val="-10"/>
        </w:rPr>
        <w:t xml:space="preserve"> утверждены</w:t>
      </w:r>
      <w:r w:rsidRPr="0057540B">
        <w:rPr>
          <w:rFonts w:ascii="Times New Roman" w:hAnsi="Times New Roman" w:cs="Times New Roman"/>
          <w:spacing w:val="-10"/>
        </w:rPr>
        <w:t xml:space="preserve"> и (или) </w:t>
      </w:r>
      <w:r w:rsidRPr="00FF68F0">
        <w:rPr>
          <w:rFonts w:ascii="Times New Roman" w:hAnsi="Times New Roman" w:cs="Times New Roman"/>
          <w:spacing w:val="-10"/>
        </w:rPr>
        <w:t>приведены в соответствие с действующим законодательством Российской Федерации</w:t>
      </w:r>
      <w:r w:rsidRPr="0057540B">
        <w:rPr>
          <w:rFonts w:ascii="Times New Roman" w:hAnsi="Times New Roman" w:cs="Times New Roman"/>
          <w:spacing w:val="-10"/>
        </w:rPr>
        <w:t>, то ставится оценка, соответствующая значению показателя «да». Во всех остальных случаях ставится оценка, соответствующая значению показателя «нет».</w:t>
      </w:r>
    </w:p>
  </w:footnote>
  <w:footnote w:id="3">
    <w:p w14:paraId="6471A471" w14:textId="77777777" w:rsidR="00B970DB" w:rsidRPr="00FF68F0" w:rsidRDefault="00B970DB" w:rsidP="00B00D61">
      <w:pPr>
        <w:pStyle w:val="af6"/>
        <w:jc w:val="both"/>
        <w:rPr>
          <w:spacing w:val="-10"/>
        </w:rPr>
      </w:pPr>
      <w:r w:rsidRPr="00FF68F0">
        <w:rPr>
          <w:spacing w:val="-10"/>
          <w:vertAlign w:val="superscript"/>
        </w:rPr>
        <w:footnoteRef/>
      </w:r>
      <w:r w:rsidRPr="00FF68F0">
        <w:rPr>
          <w:spacing w:val="-10"/>
        </w:rPr>
        <w:t xml:space="preserve"> </w:t>
      </w:r>
      <w:r w:rsidRPr="0057540B">
        <w:rPr>
          <w:spacing w:val="-10"/>
        </w:rPr>
        <w:t xml:space="preserve">Если уровень удовлетворенности граждан качеством муниципальных услуг, </w:t>
      </w:r>
      <w:r w:rsidRPr="00FF68F0">
        <w:rPr>
          <w:spacing w:val="-10"/>
        </w:rPr>
        <w:t xml:space="preserve">предоставляемых органами местного самоуправления муниципального образования муниципального </w:t>
      </w:r>
      <w:r w:rsidR="003C63D2">
        <w:rPr>
          <w:spacing w:val="-10"/>
        </w:rPr>
        <w:t>округа «</w:t>
      </w:r>
      <w:r w:rsidRPr="00FF68F0">
        <w:rPr>
          <w:spacing w:val="-10"/>
        </w:rPr>
        <w:t>Княжпогостский</w:t>
      </w:r>
      <w:r w:rsidR="003C63D2">
        <w:rPr>
          <w:spacing w:val="-10"/>
        </w:rPr>
        <w:t>,</w:t>
      </w:r>
      <w:r w:rsidRPr="00FF68F0">
        <w:rPr>
          <w:spacing w:val="-10"/>
        </w:rPr>
        <w:t xml:space="preserve"> отраслевыми (функциональными) органами адм</w:t>
      </w:r>
      <w:r w:rsidR="002C310D">
        <w:rPr>
          <w:spacing w:val="-10"/>
        </w:rPr>
        <w:t>инистрации муниципального округа</w:t>
      </w:r>
      <w:r w:rsidRPr="00FF68F0">
        <w:rPr>
          <w:spacing w:val="-10"/>
        </w:rPr>
        <w:t xml:space="preserve"> «Княжпогостский», </w:t>
      </w:r>
      <w:r w:rsidR="002B45D8" w:rsidRPr="002C310D">
        <w:t>обладающих правами юридического лица</w:t>
      </w:r>
      <w:r w:rsidRPr="002B45D8">
        <w:rPr>
          <w:spacing w:val="-10"/>
        </w:rPr>
        <w:t>,</w:t>
      </w:r>
      <w:r w:rsidRPr="00FF68F0">
        <w:rPr>
          <w:spacing w:val="-10"/>
        </w:rPr>
        <w:t xml:space="preserve"> подведомственными учреждениями</w:t>
      </w:r>
      <w:r w:rsidRPr="0057540B">
        <w:rPr>
          <w:spacing w:val="-10"/>
        </w:rPr>
        <w:t>, возрос по сравнению с уровнем прошлого года или равен 100%, то ставится оценка, соответствующая значению показателя «да». Во всех остальных случаях ставится оценка, соответствующая значению показателя «нет».</w:t>
      </w:r>
    </w:p>
  </w:footnote>
  <w:footnote w:id="4">
    <w:p w14:paraId="76BE6488" w14:textId="77777777" w:rsidR="00B970DB" w:rsidRPr="0057540B" w:rsidRDefault="00B970DB" w:rsidP="00B00D61">
      <w:pPr>
        <w:pStyle w:val="ConsPlusNormal"/>
        <w:jc w:val="both"/>
        <w:outlineLvl w:val="0"/>
        <w:rPr>
          <w:rFonts w:ascii="Times New Roman" w:hAnsi="Times New Roman" w:cs="Times New Roman"/>
          <w:spacing w:val="-10"/>
        </w:rPr>
      </w:pPr>
      <w:r w:rsidRPr="00FF68F0">
        <w:rPr>
          <w:spacing w:val="-10"/>
          <w:vertAlign w:val="superscript"/>
        </w:rPr>
        <w:footnoteRef/>
      </w:r>
      <w:r w:rsidRPr="00FF68F0">
        <w:rPr>
          <w:rFonts w:ascii="Times New Roman" w:hAnsi="Times New Roman" w:cs="Times New Roman"/>
          <w:spacing w:val="-10"/>
        </w:rPr>
        <w:t xml:space="preserve"> </w:t>
      </w:r>
      <w:r w:rsidRPr="0057540B">
        <w:rPr>
          <w:rFonts w:ascii="Times New Roman" w:hAnsi="Times New Roman" w:cs="Times New Roman"/>
          <w:spacing w:val="-10"/>
        </w:rPr>
        <w:t xml:space="preserve">Если все </w:t>
      </w:r>
      <w:r w:rsidRPr="00FF68F0">
        <w:rPr>
          <w:rFonts w:ascii="Times New Roman" w:hAnsi="Times New Roman" w:cs="Times New Roman"/>
          <w:spacing w:val="-10"/>
        </w:rPr>
        <w:t>административные регламенты предоставления муниципальных услуг, осуществления</w:t>
      </w:r>
      <w:r w:rsidRPr="0057540B">
        <w:rPr>
          <w:rFonts w:ascii="Times New Roman" w:hAnsi="Times New Roman" w:cs="Times New Roman"/>
          <w:spacing w:val="-10"/>
        </w:rPr>
        <w:t xml:space="preserve"> функций муниципального контроля по всем муниципальным услугам, </w:t>
      </w:r>
      <w:r w:rsidRPr="00FF68F0">
        <w:rPr>
          <w:rFonts w:ascii="Times New Roman" w:hAnsi="Times New Roman" w:cs="Times New Roman"/>
          <w:spacing w:val="-10"/>
        </w:rPr>
        <w:t>предоставляемым органами местного самоуправления муниципального о</w:t>
      </w:r>
      <w:r w:rsidR="002C310D">
        <w:rPr>
          <w:rFonts w:ascii="Times New Roman" w:hAnsi="Times New Roman" w:cs="Times New Roman"/>
          <w:spacing w:val="-10"/>
        </w:rPr>
        <w:t>бразования муниципального округа</w:t>
      </w:r>
      <w:r w:rsidRPr="00FF68F0">
        <w:rPr>
          <w:rFonts w:ascii="Times New Roman" w:hAnsi="Times New Roman" w:cs="Times New Roman"/>
          <w:spacing w:val="-10"/>
        </w:rPr>
        <w:t xml:space="preserve"> «Княжпогостский», отраслевыми (функциональными) органами адм</w:t>
      </w:r>
      <w:r w:rsidR="002C310D">
        <w:rPr>
          <w:rFonts w:ascii="Times New Roman" w:hAnsi="Times New Roman" w:cs="Times New Roman"/>
          <w:spacing w:val="-10"/>
        </w:rPr>
        <w:t>инистрации муниципального округа</w:t>
      </w:r>
      <w:r w:rsidRPr="00FF68F0">
        <w:rPr>
          <w:rFonts w:ascii="Times New Roman" w:hAnsi="Times New Roman" w:cs="Times New Roman"/>
          <w:spacing w:val="-10"/>
        </w:rPr>
        <w:t xml:space="preserve"> «Княжпогостский», </w:t>
      </w:r>
      <w:r w:rsidR="00A76461" w:rsidRPr="002C310D">
        <w:rPr>
          <w:rFonts w:ascii="Times New Roman" w:hAnsi="Times New Roman" w:cs="Times New Roman"/>
        </w:rPr>
        <w:t>обладающих правами юридического лица</w:t>
      </w:r>
      <w:r w:rsidRPr="00FF68F0">
        <w:rPr>
          <w:rFonts w:ascii="Times New Roman" w:hAnsi="Times New Roman" w:cs="Times New Roman"/>
          <w:spacing w:val="-10"/>
        </w:rPr>
        <w:t>, и подведомственными</w:t>
      </w:r>
      <w:r w:rsidRPr="0057540B">
        <w:rPr>
          <w:rFonts w:ascii="Times New Roman" w:hAnsi="Times New Roman" w:cs="Times New Roman"/>
        </w:rPr>
        <w:t xml:space="preserve"> </w:t>
      </w:r>
      <w:r w:rsidRPr="00FF68F0">
        <w:rPr>
          <w:rFonts w:ascii="Times New Roman" w:hAnsi="Times New Roman" w:cs="Times New Roman"/>
          <w:spacing w:val="-10"/>
        </w:rPr>
        <w:t xml:space="preserve">учреждениями, </w:t>
      </w:r>
      <w:r w:rsidRPr="0057540B">
        <w:rPr>
          <w:rFonts w:ascii="Times New Roman" w:hAnsi="Times New Roman" w:cs="Times New Roman"/>
          <w:spacing w:val="-10"/>
        </w:rPr>
        <w:t>функций муниципального контроля утверждены и (или) приведены в соответствие с действующим законодательством Российской Федерации, то ставится оценка, соответствующая значению показателя «да». Во всех остальных случаях ставится оценка, соответствующая значению показателя «нет».</w:t>
      </w:r>
    </w:p>
  </w:footnote>
  <w:footnote w:id="5">
    <w:p w14:paraId="01239B50" w14:textId="77777777" w:rsidR="00B970DB" w:rsidRPr="0057540B" w:rsidRDefault="00B970DB" w:rsidP="00B00D61">
      <w:pPr>
        <w:pStyle w:val="ConsPlusNormal"/>
        <w:jc w:val="both"/>
        <w:outlineLvl w:val="0"/>
        <w:rPr>
          <w:rFonts w:ascii="Times New Roman" w:hAnsi="Times New Roman" w:cs="Times New Roman"/>
          <w:spacing w:val="-10"/>
        </w:rPr>
      </w:pPr>
      <w:r w:rsidRPr="00FF68F0">
        <w:rPr>
          <w:spacing w:val="-10"/>
          <w:vertAlign w:val="superscript"/>
        </w:rPr>
        <w:footnoteRef/>
      </w:r>
      <w:r w:rsidRPr="00FF68F0">
        <w:rPr>
          <w:rFonts w:ascii="Times New Roman" w:hAnsi="Times New Roman" w:cs="Times New Roman"/>
          <w:spacing w:val="-10"/>
        </w:rPr>
        <w:t xml:space="preserve"> </w:t>
      </w:r>
      <w:r w:rsidRPr="0057540B">
        <w:rPr>
          <w:rFonts w:ascii="Times New Roman" w:hAnsi="Times New Roman" w:cs="Times New Roman"/>
          <w:spacing w:val="-10"/>
        </w:rPr>
        <w:t xml:space="preserve">Если количество выявленных в муниципальных правовых актах муниципального образования </w:t>
      </w:r>
      <w:r w:rsidRPr="00FF68F0">
        <w:rPr>
          <w:rFonts w:ascii="Times New Roman" w:hAnsi="Times New Roman" w:cs="Times New Roman"/>
          <w:spacing w:val="-10"/>
        </w:rPr>
        <w:t xml:space="preserve">муниципального </w:t>
      </w:r>
      <w:r w:rsidR="002C310D">
        <w:rPr>
          <w:rFonts w:ascii="Times New Roman" w:hAnsi="Times New Roman" w:cs="Times New Roman"/>
          <w:spacing w:val="-10"/>
        </w:rPr>
        <w:t>округа</w:t>
      </w:r>
      <w:r w:rsidRPr="00FF68F0">
        <w:rPr>
          <w:rFonts w:ascii="Times New Roman" w:hAnsi="Times New Roman" w:cs="Times New Roman"/>
          <w:spacing w:val="-10"/>
        </w:rPr>
        <w:t xml:space="preserve"> «Княжпогостский»</w:t>
      </w:r>
      <w:r w:rsidRPr="0057540B">
        <w:rPr>
          <w:rFonts w:ascii="Times New Roman" w:hAnsi="Times New Roman" w:cs="Times New Roman"/>
          <w:spacing w:val="-10"/>
        </w:rPr>
        <w:t>, коррупциогенных факторов в отчетном периоде по сравнению с аналогичным периодом прошлого года снизилось или коррупциогенные факторы не выявлены, то ставится оценка, соответствующая значению показателя «да». Во всех остальных случаях ставится оценка, соответствующая значению показателя «нет».</w:t>
      </w:r>
    </w:p>
  </w:footnote>
  <w:footnote w:id="6">
    <w:p w14:paraId="4E0A00BD" w14:textId="77777777" w:rsidR="00B970DB" w:rsidRPr="00FF68F0" w:rsidRDefault="00B970DB" w:rsidP="00B00D61">
      <w:pPr>
        <w:pStyle w:val="ConsPlusNormal"/>
        <w:jc w:val="both"/>
        <w:outlineLvl w:val="0"/>
        <w:rPr>
          <w:rFonts w:ascii="Times New Roman" w:hAnsi="Times New Roman" w:cs="Times New Roman"/>
          <w:spacing w:val="-10"/>
        </w:rPr>
      </w:pPr>
      <w:r w:rsidRPr="00FF68F0">
        <w:rPr>
          <w:spacing w:val="-10"/>
          <w:vertAlign w:val="superscript"/>
        </w:rPr>
        <w:footnoteRef/>
      </w:r>
      <w:r w:rsidRPr="00FF68F0">
        <w:rPr>
          <w:rFonts w:ascii="Times New Roman" w:hAnsi="Times New Roman" w:cs="Times New Roman"/>
          <w:spacing w:val="-10"/>
        </w:rPr>
        <w:t xml:space="preserve"> </w:t>
      </w:r>
      <w:r w:rsidRPr="0057540B">
        <w:rPr>
          <w:rFonts w:ascii="Times New Roman" w:hAnsi="Times New Roman" w:cs="Times New Roman"/>
          <w:spacing w:val="-10"/>
        </w:rPr>
        <w:t xml:space="preserve">Если все требования, установленные </w:t>
      </w:r>
      <w:r w:rsidRPr="00FF68F0">
        <w:rPr>
          <w:rFonts w:ascii="Times New Roman" w:hAnsi="Times New Roman" w:cs="Times New Roman"/>
          <w:spacing w:val="-10"/>
        </w:rPr>
        <w:t>Федеральным законом от 9 февраля 2009 г. № 8-ФЗ «Об обеспечении доступа к информации о деятельности государственных органов и органов местного самоуправления», во всех органах местного самоуправления муниципального о</w:t>
      </w:r>
      <w:r w:rsidR="002C310D">
        <w:rPr>
          <w:rFonts w:ascii="Times New Roman" w:hAnsi="Times New Roman" w:cs="Times New Roman"/>
          <w:spacing w:val="-10"/>
        </w:rPr>
        <w:t>бразования муниципального округа</w:t>
      </w:r>
      <w:r w:rsidRPr="00FF68F0">
        <w:rPr>
          <w:rFonts w:ascii="Times New Roman" w:hAnsi="Times New Roman" w:cs="Times New Roman"/>
          <w:spacing w:val="-10"/>
        </w:rPr>
        <w:t xml:space="preserve"> «Княжпогостский», отраслевых (функциональных) органах адм</w:t>
      </w:r>
      <w:r w:rsidR="002C310D">
        <w:rPr>
          <w:rFonts w:ascii="Times New Roman" w:hAnsi="Times New Roman" w:cs="Times New Roman"/>
          <w:spacing w:val="-10"/>
        </w:rPr>
        <w:t>инистрации муниципального округа</w:t>
      </w:r>
      <w:r w:rsidRPr="00FF68F0">
        <w:rPr>
          <w:rFonts w:ascii="Times New Roman" w:hAnsi="Times New Roman" w:cs="Times New Roman"/>
          <w:spacing w:val="-10"/>
        </w:rPr>
        <w:t xml:space="preserve"> «Княжпогостский», </w:t>
      </w:r>
      <w:r w:rsidR="00A76461" w:rsidRPr="002C310D">
        <w:rPr>
          <w:rFonts w:ascii="Times New Roman" w:hAnsi="Times New Roman" w:cs="Times New Roman"/>
        </w:rPr>
        <w:t>обладающих правами юридического лица</w:t>
      </w:r>
      <w:r w:rsidRPr="00FF68F0">
        <w:rPr>
          <w:rFonts w:ascii="Times New Roman" w:hAnsi="Times New Roman" w:cs="Times New Roman"/>
          <w:spacing w:val="-10"/>
        </w:rPr>
        <w:t>, выполнены в полном объеме и в установленные сроки</w:t>
      </w:r>
      <w:r w:rsidRPr="0057540B">
        <w:rPr>
          <w:rFonts w:ascii="Times New Roman" w:hAnsi="Times New Roman" w:cs="Times New Roman"/>
          <w:spacing w:val="-10"/>
        </w:rPr>
        <w:t>, то ставится оценка, соответствующая значению показателя «да». Во всех остальных случаях ставится оценка, соответствующая значению показателя «нет».</w:t>
      </w:r>
    </w:p>
  </w:footnote>
  <w:footnote w:id="7">
    <w:p w14:paraId="70CB20BC" w14:textId="77777777" w:rsidR="00B970DB" w:rsidRPr="0057540B" w:rsidRDefault="00B970DB" w:rsidP="00B00D61">
      <w:pPr>
        <w:pStyle w:val="ConsPlusNormal"/>
        <w:jc w:val="both"/>
        <w:outlineLvl w:val="0"/>
        <w:rPr>
          <w:rFonts w:ascii="Times New Roman" w:hAnsi="Times New Roman" w:cs="Times New Roman"/>
        </w:rPr>
      </w:pPr>
      <w:r w:rsidRPr="00FF68F0">
        <w:rPr>
          <w:vertAlign w:val="superscript"/>
        </w:rPr>
        <w:footnoteRef/>
      </w:r>
      <w:r w:rsidRPr="0057540B">
        <w:rPr>
          <w:rFonts w:ascii="Times New Roman" w:hAnsi="Times New Roman" w:cs="Times New Roman"/>
        </w:rPr>
        <w:t xml:space="preserve"> </w:t>
      </w:r>
      <w:r w:rsidRPr="00FF68F0">
        <w:rPr>
          <w:rFonts w:ascii="Times New Roman" w:hAnsi="Times New Roman" w:cs="Times New Roman"/>
        </w:rPr>
        <w:t xml:space="preserve">Если </w:t>
      </w:r>
      <w:r w:rsidRPr="0057540B">
        <w:rPr>
          <w:rFonts w:ascii="Times New Roman" w:hAnsi="Times New Roman" w:cs="Times New Roman"/>
        </w:rPr>
        <w:t xml:space="preserve">оценка эффективности деятельности ответственных должностных лиц всех органов местного самоуправления муниципального образования </w:t>
      </w:r>
      <w:r w:rsidR="008B5F73">
        <w:rPr>
          <w:rFonts w:ascii="Times New Roman" w:hAnsi="Times New Roman" w:cs="Times New Roman"/>
        </w:rPr>
        <w:t>муниципального округа</w:t>
      </w:r>
      <w:r w:rsidRPr="00D47081">
        <w:rPr>
          <w:rFonts w:ascii="Times New Roman" w:hAnsi="Times New Roman" w:cs="Times New Roman"/>
        </w:rPr>
        <w:t xml:space="preserve"> «Княжпогостский</w:t>
      </w:r>
      <w:r w:rsidR="002C310D">
        <w:rPr>
          <w:rFonts w:ascii="Times New Roman" w:hAnsi="Times New Roman" w:cs="Times New Roman"/>
        </w:rPr>
        <w:t xml:space="preserve">, </w:t>
      </w:r>
      <w:r w:rsidRPr="0057540B">
        <w:rPr>
          <w:rFonts w:ascii="Times New Roman" w:hAnsi="Times New Roman" w:cs="Times New Roman"/>
        </w:rPr>
        <w:t xml:space="preserve">отраслевых (функциональных) органов администрации муниципального </w:t>
      </w:r>
      <w:r w:rsidR="002C310D">
        <w:rPr>
          <w:rFonts w:ascii="Times New Roman" w:hAnsi="Times New Roman" w:cs="Times New Roman"/>
        </w:rPr>
        <w:t>округа</w:t>
      </w:r>
      <w:r>
        <w:rPr>
          <w:rFonts w:ascii="Times New Roman" w:hAnsi="Times New Roman" w:cs="Times New Roman"/>
        </w:rPr>
        <w:t xml:space="preserve"> </w:t>
      </w:r>
      <w:r w:rsidRPr="00D47081">
        <w:rPr>
          <w:rFonts w:ascii="Times New Roman" w:hAnsi="Times New Roman" w:cs="Times New Roman"/>
        </w:rPr>
        <w:t>«Княжпогостский»</w:t>
      </w:r>
      <w:r w:rsidRPr="0057540B">
        <w:rPr>
          <w:rFonts w:ascii="Times New Roman" w:hAnsi="Times New Roman" w:cs="Times New Roman"/>
        </w:rPr>
        <w:t xml:space="preserve">, </w:t>
      </w:r>
      <w:r w:rsidR="00A76461" w:rsidRPr="002C310D">
        <w:rPr>
          <w:rFonts w:ascii="Times New Roman" w:hAnsi="Times New Roman" w:cs="Times New Roman"/>
        </w:rPr>
        <w:t>обладающих правами юридического лица</w:t>
      </w:r>
      <w:r w:rsidRPr="0057540B">
        <w:rPr>
          <w:rFonts w:ascii="Times New Roman" w:hAnsi="Times New Roman" w:cs="Times New Roman"/>
        </w:rPr>
        <w:t>, за профилактику коррупционных и иных правонарушений</w:t>
      </w:r>
      <w:r w:rsidRPr="00D47081">
        <w:rPr>
          <w:rFonts w:ascii="Times New Roman" w:hAnsi="Times New Roman" w:cs="Times New Roman"/>
        </w:rPr>
        <w:t xml:space="preserve"> проводилась, то ставится оценка, соответствующая значению показателя «да». Во всех</w:t>
      </w:r>
      <w:r w:rsidRPr="00FF68F0">
        <w:rPr>
          <w:rFonts w:ascii="Times New Roman" w:hAnsi="Times New Roman" w:cs="Times New Roman"/>
        </w:rPr>
        <w:t xml:space="preserve"> остальных случаях ставится оценка, соответствующая значению показателя «нет».</w:t>
      </w:r>
    </w:p>
  </w:footnote>
  <w:footnote w:id="8">
    <w:p w14:paraId="3BB3BBF1" w14:textId="77777777" w:rsidR="00B970DB" w:rsidRPr="0057540B" w:rsidRDefault="00B970DB" w:rsidP="00B00D61">
      <w:pPr>
        <w:pStyle w:val="ConsPlusNormal"/>
        <w:jc w:val="both"/>
        <w:outlineLvl w:val="0"/>
        <w:rPr>
          <w:rFonts w:ascii="Times New Roman" w:hAnsi="Times New Roman" w:cs="Times New Roman"/>
        </w:rPr>
      </w:pPr>
      <w:r w:rsidRPr="00FF68F0">
        <w:rPr>
          <w:vertAlign w:val="superscript"/>
        </w:rPr>
        <w:footnoteRef/>
      </w:r>
      <w:r w:rsidRPr="0057540B">
        <w:rPr>
          <w:rFonts w:ascii="Times New Roman" w:hAnsi="Times New Roman" w:cs="Times New Roman"/>
        </w:rPr>
        <w:t xml:space="preserve"> </w:t>
      </w:r>
      <w:r w:rsidRPr="00FF68F0">
        <w:rPr>
          <w:rFonts w:ascii="Times New Roman" w:hAnsi="Times New Roman" w:cs="Times New Roman"/>
        </w:rPr>
        <w:t>Если</w:t>
      </w:r>
      <w:r w:rsidRPr="0057540B">
        <w:rPr>
          <w:rFonts w:ascii="Times New Roman" w:hAnsi="Times New Roman" w:cs="Times New Roman"/>
        </w:rPr>
        <w:t xml:space="preserve"> тренинги по вопросам противодействия коррупции, соблюдения запретов, ограничений, требований к служебному поведению проведены в отношении всех граждан, впервые поступивших на муниципальную службу, в отношении всех служащих муниципального образования </w:t>
      </w:r>
      <w:r w:rsidRPr="00FF68F0">
        <w:rPr>
          <w:rFonts w:ascii="Times New Roman" w:hAnsi="Times New Roman" w:cs="Times New Roman"/>
        </w:rPr>
        <w:t xml:space="preserve">муниципального </w:t>
      </w:r>
      <w:r w:rsidR="002C310D">
        <w:rPr>
          <w:rFonts w:ascii="Times New Roman" w:hAnsi="Times New Roman" w:cs="Times New Roman"/>
        </w:rPr>
        <w:t>округа</w:t>
      </w:r>
      <w:r w:rsidRPr="00FF68F0">
        <w:rPr>
          <w:rFonts w:ascii="Times New Roman" w:hAnsi="Times New Roman" w:cs="Times New Roman"/>
        </w:rPr>
        <w:t xml:space="preserve"> </w:t>
      </w:r>
      <w:r w:rsidRPr="00D47081">
        <w:rPr>
          <w:rFonts w:ascii="Times New Roman" w:hAnsi="Times New Roman" w:cs="Times New Roman"/>
        </w:rPr>
        <w:t>«Княжпогостский</w:t>
      </w:r>
      <w:r w:rsidRPr="0057540B">
        <w:rPr>
          <w:rFonts w:ascii="Times New Roman" w:hAnsi="Times New Roman" w:cs="Times New Roman"/>
        </w:rPr>
        <w:t>, в том числе</w:t>
      </w:r>
      <w:r w:rsidRPr="00D47081">
        <w:rPr>
          <w:rFonts w:ascii="Times New Roman" w:hAnsi="Times New Roman" w:cs="Times New Roman"/>
        </w:rPr>
        <w:t xml:space="preserve"> </w:t>
      </w:r>
      <w:r w:rsidRPr="0057540B">
        <w:rPr>
          <w:rFonts w:ascii="Times New Roman" w:hAnsi="Times New Roman" w:cs="Times New Roman"/>
        </w:rPr>
        <w:t>служащих, замещающих должности муниципальной службы,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увольняющихся с муниципальной службы,</w:t>
      </w:r>
      <w:r w:rsidRPr="0057540B">
        <w:rPr>
          <w:rFonts w:ascii="Times New Roman" w:hAnsi="Times New Roman" w:cs="Times New Roman"/>
          <w:spacing w:val="-10"/>
        </w:rPr>
        <w:t xml:space="preserve"> </w:t>
      </w:r>
      <w:r w:rsidRPr="0057540B">
        <w:rPr>
          <w:rFonts w:ascii="Times New Roman" w:hAnsi="Times New Roman" w:cs="Times New Roman"/>
        </w:rPr>
        <w:t xml:space="preserve">во всех необходимых случаях, </w:t>
      </w:r>
      <w:r w:rsidRPr="0057540B">
        <w:rPr>
          <w:rFonts w:ascii="Times New Roman" w:hAnsi="Times New Roman" w:cs="Times New Roman"/>
          <w:spacing w:val="-10"/>
        </w:rPr>
        <w:t>то ставится оценка, соответствующая значению показателя «да». Во всех остальных случаях ставится оценка, соответствующая значению показателя «нет».</w:t>
      </w:r>
    </w:p>
  </w:footnote>
  <w:footnote w:id="9">
    <w:p w14:paraId="793DD8E6" w14:textId="77777777" w:rsidR="00B970DB" w:rsidRPr="0057540B" w:rsidRDefault="00B970DB" w:rsidP="00B00D61">
      <w:pPr>
        <w:pStyle w:val="ConsPlusNormal"/>
        <w:jc w:val="both"/>
        <w:outlineLvl w:val="0"/>
        <w:rPr>
          <w:rFonts w:ascii="Times New Roman" w:hAnsi="Times New Roman" w:cs="Times New Roman"/>
        </w:rPr>
      </w:pPr>
      <w:r w:rsidRPr="0057540B">
        <w:rPr>
          <w:rStyle w:val="af9"/>
          <w:rFonts w:ascii="Times New Roman" w:eastAsiaTheme="majorEastAsia" w:hAnsi="Times New Roman" w:cs="Times New Roman"/>
        </w:rPr>
        <w:footnoteRef/>
      </w:r>
      <w:r w:rsidRPr="0057540B">
        <w:rPr>
          <w:rFonts w:ascii="Times New Roman" w:hAnsi="Times New Roman" w:cs="Times New Roman"/>
        </w:rPr>
        <w:t xml:space="preserve"> </w:t>
      </w:r>
      <w:r w:rsidRPr="0057540B">
        <w:rPr>
          <w:rFonts w:ascii="Times New Roman" w:hAnsi="Times New Roman" w:cs="Times New Roman"/>
          <w:spacing w:val="-10"/>
        </w:rPr>
        <w:t>Если</w:t>
      </w:r>
      <w:r w:rsidRPr="0057540B">
        <w:rPr>
          <w:rFonts w:ascii="Times New Roman" w:hAnsi="Times New Roman" w:cs="Times New Roman"/>
        </w:rPr>
        <w:t xml:space="preserve"> содержание и наполняемость разделов, подразделов сайтов всех органов местного самоуправления муниципального образования </w:t>
      </w:r>
      <w:r w:rsidR="008B5F73">
        <w:rPr>
          <w:rFonts w:ascii="Times New Roman" w:hAnsi="Times New Roman" w:cs="Times New Roman"/>
        </w:rPr>
        <w:t>муниципального округа</w:t>
      </w:r>
      <w:r w:rsidRPr="00D47081">
        <w:rPr>
          <w:rFonts w:ascii="Times New Roman" w:hAnsi="Times New Roman" w:cs="Times New Roman"/>
        </w:rPr>
        <w:t xml:space="preserve"> «Княжпогостский</w:t>
      </w:r>
      <w:r w:rsidR="008B5F73">
        <w:rPr>
          <w:rFonts w:ascii="Times New Roman" w:hAnsi="Times New Roman" w:cs="Times New Roman"/>
        </w:rPr>
        <w:t>,</w:t>
      </w:r>
      <w:r w:rsidRPr="0057540B">
        <w:rPr>
          <w:rFonts w:ascii="Times New Roman" w:hAnsi="Times New Roman" w:cs="Times New Roman"/>
        </w:rPr>
        <w:t xml:space="preserve"> отраслевых (функциональных) органов администрации муниципального </w:t>
      </w:r>
      <w:r w:rsidR="002C310D">
        <w:rPr>
          <w:rFonts w:ascii="Times New Roman" w:hAnsi="Times New Roman" w:cs="Times New Roman"/>
        </w:rPr>
        <w:t>округа</w:t>
      </w:r>
      <w:r>
        <w:rPr>
          <w:rFonts w:ascii="Times New Roman" w:hAnsi="Times New Roman" w:cs="Times New Roman"/>
        </w:rPr>
        <w:t xml:space="preserve"> </w:t>
      </w:r>
      <w:r w:rsidRPr="00D47081">
        <w:rPr>
          <w:rFonts w:ascii="Times New Roman" w:hAnsi="Times New Roman" w:cs="Times New Roman"/>
        </w:rPr>
        <w:t>«Княжпогостский»</w:t>
      </w:r>
      <w:r w:rsidRPr="0057540B">
        <w:rPr>
          <w:rFonts w:ascii="Times New Roman" w:hAnsi="Times New Roman" w:cs="Times New Roman"/>
        </w:rPr>
        <w:t xml:space="preserve">, </w:t>
      </w:r>
      <w:r w:rsidR="00A76461" w:rsidRPr="002C310D">
        <w:rPr>
          <w:rFonts w:ascii="Times New Roman" w:hAnsi="Times New Roman" w:cs="Times New Roman"/>
        </w:rPr>
        <w:t>обладающих правами юридического лица</w:t>
      </w:r>
      <w:r w:rsidRPr="0057540B">
        <w:rPr>
          <w:rFonts w:ascii="Times New Roman" w:hAnsi="Times New Roman" w:cs="Times New Roman"/>
        </w:rPr>
        <w:t xml:space="preserve">, посвященных вопросам противодействия коррупции, полностью соответствует требованиям, изложенным в приложении №1 к приказу Минтруда России от 7 октября 2013 г. № 530н, </w:t>
      </w:r>
      <w:r w:rsidRPr="0057540B">
        <w:rPr>
          <w:rFonts w:ascii="Times New Roman" w:hAnsi="Times New Roman" w:cs="Times New Roman"/>
          <w:spacing w:val="-10"/>
        </w:rPr>
        <w:t>то ставится оценка, соответствующая значению показателя «да». Во всех остальных случаях ставится оценка, соответствующая значению показателя «нет».</w:t>
      </w:r>
    </w:p>
  </w:footnote>
  <w:footnote w:id="10">
    <w:p w14:paraId="54B6F347" w14:textId="77777777" w:rsidR="00B970DB" w:rsidRPr="0057540B" w:rsidRDefault="00B970DB" w:rsidP="00B00D61">
      <w:pPr>
        <w:pStyle w:val="af6"/>
        <w:jc w:val="both"/>
      </w:pPr>
      <w:r w:rsidRPr="0057540B">
        <w:rPr>
          <w:rStyle w:val="af9"/>
          <w:rFonts w:eastAsiaTheme="majorEastAsia"/>
        </w:rPr>
        <w:footnoteRef/>
      </w:r>
      <w:r w:rsidRPr="0057540B">
        <w:t xml:space="preserve"> </w:t>
      </w:r>
      <w:r w:rsidRPr="0057540B">
        <w:rPr>
          <w:spacing w:val="-10"/>
        </w:rPr>
        <w:t>Если</w:t>
      </w:r>
      <w:r w:rsidR="008B5F73">
        <w:t xml:space="preserve"> за отчетный период</w:t>
      </w:r>
      <w:r w:rsidRPr="0057540B">
        <w:rPr>
          <w:spacing w:val="-10"/>
        </w:rPr>
        <w:t xml:space="preserve"> справки о доходах, расходах, об имуществе и обязательствах имущественного характера представлены с использованием специального программного обеспечения 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супругов и несовершеннолетних детей, в </w:t>
      </w:r>
      <w:r w:rsidRPr="00D47081">
        <w:rPr>
          <w:spacing w:val="-10"/>
        </w:rPr>
        <w:t xml:space="preserve">муниципальном образовании </w:t>
      </w:r>
      <w:r w:rsidR="002C310D">
        <w:rPr>
          <w:spacing w:val="-10"/>
        </w:rPr>
        <w:t>муниципального округа</w:t>
      </w:r>
      <w:r w:rsidRPr="00D47081">
        <w:rPr>
          <w:spacing w:val="-10"/>
        </w:rPr>
        <w:t xml:space="preserve"> «Княжпогостский</w:t>
      </w:r>
      <w:r w:rsidR="002C310D">
        <w:rPr>
          <w:spacing w:val="-10"/>
        </w:rPr>
        <w:t xml:space="preserve">», </w:t>
      </w:r>
      <w:r w:rsidRPr="0057540B">
        <w:rPr>
          <w:spacing w:val="-10"/>
        </w:rPr>
        <w:t>то ставится оценка, соответствующая значению показателя «да». Во всех остальных случаях ставится оценка, соответствующая значению показателя «нет».</w:t>
      </w:r>
    </w:p>
  </w:footnote>
  <w:footnote w:id="11">
    <w:p w14:paraId="099FD139" w14:textId="77777777" w:rsidR="00B970DB" w:rsidRPr="00FF68F0" w:rsidRDefault="00B970DB" w:rsidP="00B00D61">
      <w:pPr>
        <w:pStyle w:val="af6"/>
        <w:jc w:val="both"/>
        <w:rPr>
          <w:spacing w:val="-10"/>
        </w:rPr>
      </w:pPr>
      <w:r w:rsidRPr="0057540B">
        <w:rPr>
          <w:rStyle w:val="af9"/>
          <w:rFonts w:eastAsiaTheme="majorEastAsia"/>
        </w:rPr>
        <w:footnoteRef/>
      </w:r>
      <w:r w:rsidRPr="0057540B">
        <w:t xml:space="preserve"> </w:t>
      </w:r>
      <w:r w:rsidRPr="0057540B">
        <w:rPr>
          <w:spacing w:val="-10"/>
        </w:rPr>
        <w:t>Если</w:t>
      </w:r>
      <w:r w:rsidRPr="0057540B">
        <w:t xml:space="preserve"> </w:t>
      </w:r>
      <w:r w:rsidRPr="0057540B">
        <w:rPr>
          <w:spacing w:val="-10"/>
        </w:rPr>
        <w:t xml:space="preserve">внутренний мониторинг достоверности и полноты сведений о доходах, расходах, об имуществе и обязательствах имущественного характера, представленных муниципальными служащими, сведений о доходах, об имуществе и обязательствах имущественного характера, представленных руководителями муниципальных учреждений, проведен в </w:t>
      </w:r>
      <w:r w:rsidRPr="00FF68F0">
        <w:rPr>
          <w:spacing w:val="-10"/>
        </w:rPr>
        <w:t>муниципальном о</w:t>
      </w:r>
      <w:r w:rsidR="002C310D">
        <w:rPr>
          <w:spacing w:val="-10"/>
        </w:rPr>
        <w:t>бразовании муниципального округа</w:t>
      </w:r>
      <w:r w:rsidRPr="00FF68F0">
        <w:rPr>
          <w:spacing w:val="-10"/>
        </w:rPr>
        <w:t xml:space="preserve"> «Княжпогостский</w:t>
      </w:r>
      <w:r w:rsidR="002C310D">
        <w:rPr>
          <w:spacing w:val="-10"/>
        </w:rPr>
        <w:t>»</w:t>
      </w:r>
      <w:r w:rsidRPr="00FF68F0">
        <w:rPr>
          <w:spacing w:val="-10"/>
        </w:rPr>
        <w:t xml:space="preserve">, в отношении 100% лиц, представивших указанные сведения, </w:t>
      </w:r>
      <w:r w:rsidRPr="0057540B">
        <w:rPr>
          <w:spacing w:val="-10"/>
        </w:rPr>
        <w:t>то ставится оценка, соответствующая значению показателя «да». Во всех остальных случаях ставится оценка, соответствующая значению показателя «нет».</w:t>
      </w:r>
    </w:p>
  </w:footnote>
  <w:footnote w:id="12">
    <w:p w14:paraId="532A36CC" w14:textId="77777777" w:rsidR="00B970DB" w:rsidRPr="0057540B" w:rsidRDefault="00B970DB" w:rsidP="00B00D61">
      <w:pPr>
        <w:pStyle w:val="af6"/>
        <w:jc w:val="both"/>
        <w:rPr>
          <w:spacing w:val="-10"/>
        </w:rPr>
      </w:pPr>
      <w:r w:rsidRPr="00FF68F0">
        <w:rPr>
          <w:spacing w:val="-10"/>
          <w:vertAlign w:val="superscript"/>
        </w:rPr>
        <w:footnoteRef/>
      </w:r>
      <w:r w:rsidRPr="00FF68F0">
        <w:rPr>
          <w:spacing w:val="-10"/>
        </w:rPr>
        <w:t xml:space="preserve"> Если 1 раз в полугодие </w:t>
      </w:r>
      <w:r w:rsidRPr="0057540B">
        <w:rPr>
          <w:spacing w:val="-10"/>
        </w:rPr>
        <w:t xml:space="preserve">должностными лицами, ответственными за работу по профилактике коррупционных и иных правонарушений в органах местного самоуправления муниципального образования </w:t>
      </w:r>
      <w:r w:rsidRPr="00FF68F0">
        <w:rPr>
          <w:spacing w:val="-10"/>
        </w:rPr>
        <w:t xml:space="preserve">муниципального </w:t>
      </w:r>
      <w:r w:rsidR="002C310D">
        <w:rPr>
          <w:spacing w:val="-10"/>
        </w:rPr>
        <w:t>округа</w:t>
      </w:r>
      <w:r w:rsidRPr="00FF68F0">
        <w:rPr>
          <w:spacing w:val="-10"/>
        </w:rPr>
        <w:t xml:space="preserve"> «Княжпогостский</w:t>
      </w:r>
      <w:r w:rsidR="002C310D">
        <w:rPr>
          <w:spacing w:val="-10"/>
        </w:rPr>
        <w:t xml:space="preserve">, </w:t>
      </w:r>
      <w:r w:rsidRPr="0057540B">
        <w:rPr>
          <w:spacing w:val="-10"/>
        </w:rPr>
        <w:t xml:space="preserve">отраслевых (функциональных) органов администрации муниципального </w:t>
      </w:r>
      <w:r w:rsidR="002C310D">
        <w:rPr>
          <w:spacing w:val="-10"/>
        </w:rPr>
        <w:t>округа</w:t>
      </w:r>
      <w:r>
        <w:rPr>
          <w:spacing w:val="-10"/>
        </w:rPr>
        <w:t xml:space="preserve"> </w:t>
      </w:r>
      <w:r w:rsidRPr="00FF68F0">
        <w:rPr>
          <w:spacing w:val="-10"/>
        </w:rPr>
        <w:t>«Княжпогостский»</w:t>
      </w:r>
      <w:r w:rsidRPr="0057540B">
        <w:rPr>
          <w:spacing w:val="-10"/>
        </w:rPr>
        <w:t xml:space="preserve">, </w:t>
      </w:r>
      <w:r w:rsidR="002C310D" w:rsidRPr="002C310D">
        <w:t>обладающих правами юридического лица</w:t>
      </w:r>
      <w:r w:rsidRPr="0057540B">
        <w:rPr>
          <w:spacing w:val="-10"/>
        </w:rPr>
        <w:t>, проводились мероприятия, направленные на выявление личной заинтересованности (в том числе скрытой аффилированности), которая может привести к конфликту интересов, то ставится оценка, соответствующая значению показателя «да». Во всех остальных случаях ставится оценка, соответствующая значению показателя «нет».</w:t>
      </w:r>
    </w:p>
  </w:footnote>
  <w:footnote w:id="13">
    <w:p w14:paraId="158507B4" w14:textId="77777777" w:rsidR="00B970DB" w:rsidRPr="0057540B" w:rsidRDefault="00B970DB" w:rsidP="00B00D61">
      <w:pPr>
        <w:pStyle w:val="ConsPlusNormal"/>
        <w:jc w:val="both"/>
        <w:outlineLvl w:val="0"/>
        <w:rPr>
          <w:rFonts w:ascii="Times New Roman" w:hAnsi="Times New Roman" w:cs="Times New Roman"/>
        </w:rPr>
      </w:pPr>
      <w:r w:rsidRPr="00FF68F0">
        <w:rPr>
          <w:spacing w:val="-10"/>
          <w:vertAlign w:val="superscript"/>
        </w:rPr>
        <w:footnoteRef/>
      </w:r>
      <w:r w:rsidRPr="00FF68F0">
        <w:rPr>
          <w:rFonts w:ascii="Times New Roman" w:hAnsi="Times New Roman" w:cs="Times New Roman"/>
          <w:spacing w:val="-10"/>
        </w:rPr>
        <w:t xml:space="preserve"> </w:t>
      </w:r>
      <w:r w:rsidRPr="0057540B">
        <w:rPr>
          <w:rFonts w:ascii="Times New Roman" w:hAnsi="Times New Roman" w:cs="Times New Roman"/>
          <w:spacing w:val="-10"/>
        </w:rPr>
        <w:t>Если все правовые акты из перечня правовых актов учреждения в сфере противодействия коррупции, разработанного Администрацией Главы Республики Коми, в муниципальных учреждениях, муниципальных унитарных предприятиях</w:t>
      </w:r>
      <w:r w:rsidRPr="0057540B">
        <w:rPr>
          <w:rFonts w:ascii="Times New Roman" w:hAnsi="Times New Roman" w:cs="Times New Roman"/>
        </w:rPr>
        <w:t xml:space="preserve"> утверждены</w:t>
      </w:r>
      <w:r w:rsidRPr="0057540B">
        <w:rPr>
          <w:rFonts w:ascii="Times New Roman" w:hAnsi="Times New Roman" w:cs="Times New Roman"/>
          <w:spacing w:val="-10"/>
        </w:rPr>
        <w:t xml:space="preserve"> и (или) </w:t>
      </w:r>
      <w:r w:rsidRPr="0057540B">
        <w:rPr>
          <w:rFonts w:ascii="Times New Roman" w:hAnsi="Times New Roman" w:cs="Times New Roman"/>
        </w:rPr>
        <w:t>приведены в соответствие с действующим законодательством Российской Федерации</w:t>
      </w:r>
      <w:r w:rsidRPr="0057540B">
        <w:rPr>
          <w:rFonts w:ascii="Times New Roman" w:hAnsi="Times New Roman" w:cs="Times New Roman"/>
          <w:spacing w:val="-10"/>
        </w:rPr>
        <w:t>, то ставится оценка, соответствующая значению показателя «да». Во всех остальных случаях ставится оценка, соответствующая значению показателя «нет».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6180" w14:textId="77777777" w:rsidR="00B970DB" w:rsidRDefault="005D40E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31</w:t>
    </w:r>
    <w:r>
      <w:rPr>
        <w:noProof/>
      </w:rPr>
      <w:fldChar w:fldCharType="end"/>
    </w:r>
  </w:p>
  <w:p w14:paraId="0BEF5A53" w14:textId="77777777" w:rsidR="00B970DB" w:rsidRDefault="00B970D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247E7" w14:textId="77777777" w:rsidR="00B970DB" w:rsidRDefault="003C1315" w:rsidP="00931AB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970DB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7BD5244" w14:textId="77777777" w:rsidR="00B970DB" w:rsidRDefault="00B970D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5151"/>
    <w:multiLevelType w:val="multilevel"/>
    <w:tmpl w:val="15B2C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8D2AB5"/>
    <w:multiLevelType w:val="multilevel"/>
    <w:tmpl w:val="3AC6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44A42"/>
    <w:multiLevelType w:val="hybridMultilevel"/>
    <w:tmpl w:val="E4B0C666"/>
    <w:lvl w:ilvl="0" w:tplc="E14A6D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525840"/>
    <w:multiLevelType w:val="hybridMultilevel"/>
    <w:tmpl w:val="77184806"/>
    <w:lvl w:ilvl="0" w:tplc="F016068C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568BA"/>
    <w:multiLevelType w:val="hybridMultilevel"/>
    <w:tmpl w:val="E77E8F42"/>
    <w:lvl w:ilvl="0" w:tplc="7E642AA2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B3A5B79"/>
    <w:multiLevelType w:val="hybridMultilevel"/>
    <w:tmpl w:val="DC880DF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867679"/>
    <w:multiLevelType w:val="hybridMultilevel"/>
    <w:tmpl w:val="75E2F834"/>
    <w:lvl w:ilvl="0" w:tplc="D0BC5B5C">
      <w:start w:val="3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44E3BAA"/>
    <w:multiLevelType w:val="hybridMultilevel"/>
    <w:tmpl w:val="9D288182"/>
    <w:lvl w:ilvl="0" w:tplc="196CA92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15BF04C4"/>
    <w:multiLevelType w:val="hybridMultilevel"/>
    <w:tmpl w:val="EBEC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1F3CE4"/>
    <w:multiLevelType w:val="hybridMultilevel"/>
    <w:tmpl w:val="A35A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F51F7"/>
    <w:multiLevelType w:val="hybridMultilevel"/>
    <w:tmpl w:val="0B982142"/>
    <w:lvl w:ilvl="0" w:tplc="F126D27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F523F98"/>
    <w:multiLevelType w:val="hybridMultilevel"/>
    <w:tmpl w:val="ABFEC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F05DE"/>
    <w:multiLevelType w:val="hybridMultilevel"/>
    <w:tmpl w:val="2F5E8F2E"/>
    <w:lvl w:ilvl="0" w:tplc="0C7087A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1D1D1D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2F3C75"/>
    <w:multiLevelType w:val="hybridMultilevel"/>
    <w:tmpl w:val="4F0028B2"/>
    <w:lvl w:ilvl="0" w:tplc="21BCA206">
      <w:start w:val="1"/>
      <w:numFmt w:val="upperRoman"/>
      <w:lvlText w:val="%1."/>
      <w:lvlJc w:val="left"/>
      <w:pPr>
        <w:ind w:left="180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5" w15:restartNumberingAfterBreak="0">
    <w:nsid w:val="28E10811"/>
    <w:multiLevelType w:val="hybridMultilevel"/>
    <w:tmpl w:val="108E6198"/>
    <w:lvl w:ilvl="0" w:tplc="8F0435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99622D6"/>
    <w:multiLevelType w:val="multilevel"/>
    <w:tmpl w:val="B1581238"/>
    <w:lvl w:ilvl="0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0E44BB1"/>
    <w:multiLevelType w:val="hybridMultilevel"/>
    <w:tmpl w:val="0FCA0B22"/>
    <w:lvl w:ilvl="0" w:tplc="E39EE502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33895685"/>
    <w:multiLevelType w:val="hybridMultilevel"/>
    <w:tmpl w:val="B192A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C2240"/>
    <w:multiLevelType w:val="hybridMultilevel"/>
    <w:tmpl w:val="4178EAA6"/>
    <w:lvl w:ilvl="0" w:tplc="EEA00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D65E71"/>
    <w:multiLevelType w:val="hybridMultilevel"/>
    <w:tmpl w:val="039CDDE0"/>
    <w:lvl w:ilvl="0" w:tplc="41A2589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A3369C1"/>
    <w:multiLevelType w:val="multilevel"/>
    <w:tmpl w:val="8F8A158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551FAC"/>
    <w:multiLevelType w:val="multilevel"/>
    <w:tmpl w:val="7328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311ACF"/>
    <w:multiLevelType w:val="hybridMultilevel"/>
    <w:tmpl w:val="C74A0CB6"/>
    <w:lvl w:ilvl="0" w:tplc="A85679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4885F8B"/>
    <w:multiLevelType w:val="hybridMultilevel"/>
    <w:tmpl w:val="57408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459DA"/>
    <w:multiLevelType w:val="hybridMultilevel"/>
    <w:tmpl w:val="9D288182"/>
    <w:lvl w:ilvl="0" w:tplc="196CA9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CCB4261"/>
    <w:multiLevelType w:val="hybridMultilevel"/>
    <w:tmpl w:val="6BD41922"/>
    <w:lvl w:ilvl="0" w:tplc="080AE1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E3F066F"/>
    <w:multiLevelType w:val="hybridMultilevel"/>
    <w:tmpl w:val="92B499DA"/>
    <w:lvl w:ilvl="0" w:tplc="9EFE1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32D2B5E"/>
    <w:multiLevelType w:val="hybridMultilevel"/>
    <w:tmpl w:val="F5F094D2"/>
    <w:lvl w:ilvl="0" w:tplc="5A7A620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66100B5"/>
    <w:multiLevelType w:val="hybridMultilevel"/>
    <w:tmpl w:val="FB7EC6DE"/>
    <w:lvl w:ilvl="0" w:tplc="CAC693FE">
      <w:start w:val="3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0" w15:restartNumberingAfterBreak="0">
    <w:nsid w:val="599274AF"/>
    <w:multiLevelType w:val="hybridMultilevel"/>
    <w:tmpl w:val="1D662648"/>
    <w:lvl w:ilvl="0" w:tplc="959CE6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0013F0A"/>
    <w:multiLevelType w:val="hybridMultilevel"/>
    <w:tmpl w:val="76A64B3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F137D"/>
    <w:multiLevelType w:val="multilevel"/>
    <w:tmpl w:val="9D46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660558"/>
    <w:multiLevelType w:val="hybridMultilevel"/>
    <w:tmpl w:val="D234C2A6"/>
    <w:lvl w:ilvl="0" w:tplc="BEE289D2">
      <w:start w:val="1"/>
      <w:numFmt w:val="decimal"/>
      <w:lvlText w:val="%1."/>
      <w:lvlJc w:val="left"/>
      <w:pPr>
        <w:ind w:left="1335" w:hanging="7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C913B1D"/>
    <w:multiLevelType w:val="hybridMultilevel"/>
    <w:tmpl w:val="E1EA721A"/>
    <w:lvl w:ilvl="0" w:tplc="01A0BC56">
      <w:start w:val="1"/>
      <w:numFmt w:val="decimal"/>
      <w:lvlText w:val="%1."/>
      <w:lvlJc w:val="left"/>
      <w:pPr>
        <w:ind w:left="379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5" w15:restartNumberingAfterBreak="0">
    <w:nsid w:val="6DF6418F"/>
    <w:multiLevelType w:val="hybridMultilevel"/>
    <w:tmpl w:val="BE647E02"/>
    <w:lvl w:ilvl="0" w:tplc="6CBCF3E8">
      <w:start w:val="3"/>
      <w:numFmt w:val="decimal"/>
      <w:lvlText w:val="%1."/>
      <w:lvlJc w:val="left"/>
      <w:pPr>
        <w:ind w:left="1353" w:hanging="360"/>
      </w:pPr>
      <w:rPr>
        <w:rFonts w:hint="default"/>
        <w:color w:val="FF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6FE025FA"/>
    <w:multiLevelType w:val="hybridMultilevel"/>
    <w:tmpl w:val="65B697BE"/>
    <w:lvl w:ilvl="0" w:tplc="8F5417EE">
      <w:start w:val="3"/>
      <w:numFmt w:val="decimal"/>
      <w:lvlText w:val="%1."/>
      <w:lvlJc w:val="left"/>
      <w:pPr>
        <w:ind w:left="720" w:hanging="360"/>
      </w:pPr>
      <w:rPr>
        <w:rFonts w:hint="default"/>
        <w:color w:val="FF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BD298E"/>
    <w:multiLevelType w:val="multilevel"/>
    <w:tmpl w:val="BBA8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434ECB"/>
    <w:multiLevelType w:val="hybridMultilevel"/>
    <w:tmpl w:val="11E8567E"/>
    <w:lvl w:ilvl="0" w:tplc="62EC755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7D5B52C4"/>
    <w:multiLevelType w:val="hybridMultilevel"/>
    <w:tmpl w:val="1676175C"/>
    <w:lvl w:ilvl="0" w:tplc="818C79D4">
      <w:start w:val="3"/>
      <w:numFmt w:val="decimal"/>
      <w:lvlText w:val="%1."/>
      <w:lvlJc w:val="left"/>
      <w:pPr>
        <w:ind w:left="1428" w:hanging="360"/>
      </w:pPr>
      <w:rPr>
        <w:rFonts w:hint="default"/>
        <w:color w:val="FF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7E45718D"/>
    <w:multiLevelType w:val="hybridMultilevel"/>
    <w:tmpl w:val="B602F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B50B0"/>
    <w:multiLevelType w:val="multilevel"/>
    <w:tmpl w:val="310A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a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8288064">
    <w:abstractNumId w:val="0"/>
  </w:num>
  <w:num w:numId="2" w16cid:durableId="1702168544">
    <w:abstractNumId w:val="15"/>
  </w:num>
  <w:num w:numId="3" w16cid:durableId="124547162">
    <w:abstractNumId w:val="34"/>
  </w:num>
  <w:num w:numId="4" w16cid:durableId="7229437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245828">
    <w:abstractNumId w:val="18"/>
  </w:num>
  <w:num w:numId="6" w16cid:durableId="1559973818">
    <w:abstractNumId w:val="24"/>
  </w:num>
  <w:num w:numId="7" w16cid:durableId="516893799">
    <w:abstractNumId w:val="21"/>
  </w:num>
  <w:num w:numId="8" w16cid:durableId="981421067">
    <w:abstractNumId w:val="41"/>
  </w:num>
  <w:num w:numId="9" w16cid:durableId="852381813">
    <w:abstractNumId w:val="17"/>
  </w:num>
  <w:num w:numId="10" w16cid:durableId="256594821">
    <w:abstractNumId w:val="25"/>
  </w:num>
  <w:num w:numId="11" w16cid:durableId="1772507695">
    <w:abstractNumId w:val="26"/>
  </w:num>
  <w:num w:numId="12" w16cid:durableId="887687625">
    <w:abstractNumId w:val="27"/>
  </w:num>
  <w:num w:numId="13" w16cid:durableId="1022245816">
    <w:abstractNumId w:val="20"/>
  </w:num>
  <w:num w:numId="14" w16cid:durableId="854349132">
    <w:abstractNumId w:val="10"/>
  </w:num>
  <w:num w:numId="15" w16cid:durableId="1271084327">
    <w:abstractNumId w:val="40"/>
  </w:num>
  <w:num w:numId="16" w16cid:durableId="520049957">
    <w:abstractNumId w:val="6"/>
  </w:num>
  <w:num w:numId="17" w16cid:durableId="966664067">
    <w:abstractNumId w:val="28"/>
  </w:num>
  <w:num w:numId="18" w16cid:durableId="1438402412">
    <w:abstractNumId w:val="7"/>
  </w:num>
  <w:num w:numId="19" w16cid:durableId="7487710">
    <w:abstractNumId w:val="19"/>
  </w:num>
  <w:num w:numId="20" w16cid:durableId="1258975600">
    <w:abstractNumId w:val="13"/>
  </w:num>
  <w:num w:numId="21" w16cid:durableId="1211262612">
    <w:abstractNumId w:val="5"/>
  </w:num>
  <w:num w:numId="22" w16cid:durableId="1108696543">
    <w:abstractNumId w:val="16"/>
  </w:num>
  <w:num w:numId="23" w16cid:durableId="387846988">
    <w:abstractNumId w:val="2"/>
  </w:num>
  <w:num w:numId="24" w16cid:durableId="1143691556">
    <w:abstractNumId w:val="30"/>
  </w:num>
  <w:num w:numId="25" w16cid:durableId="544604349">
    <w:abstractNumId w:val="38"/>
  </w:num>
  <w:num w:numId="26" w16cid:durableId="1641113245">
    <w:abstractNumId w:val="33"/>
  </w:num>
  <w:num w:numId="27" w16cid:durableId="1766921898">
    <w:abstractNumId w:val="4"/>
  </w:num>
  <w:num w:numId="28" w16cid:durableId="1915237653">
    <w:abstractNumId w:val="11"/>
  </w:num>
  <w:num w:numId="29" w16cid:durableId="1709644026">
    <w:abstractNumId w:val="12"/>
  </w:num>
  <w:num w:numId="30" w16cid:durableId="1529372221">
    <w:abstractNumId w:val="22"/>
  </w:num>
  <w:num w:numId="31" w16cid:durableId="953246911">
    <w:abstractNumId w:val="32"/>
  </w:num>
  <w:num w:numId="32" w16cid:durableId="764226275">
    <w:abstractNumId w:val="37"/>
  </w:num>
  <w:num w:numId="33" w16cid:durableId="1074625620">
    <w:abstractNumId w:val="1"/>
  </w:num>
  <w:num w:numId="34" w16cid:durableId="2027441066">
    <w:abstractNumId w:val="29"/>
  </w:num>
  <w:num w:numId="35" w16cid:durableId="1262251883">
    <w:abstractNumId w:val="14"/>
  </w:num>
  <w:num w:numId="36" w16cid:durableId="802893795">
    <w:abstractNumId w:val="3"/>
  </w:num>
  <w:num w:numId="37" w16cid:durableId="339964833">
    <w:abstractNumId w:val="23"/>
  </w:num>
  <w:num w:numId="38" w16cid:durableId="266037802">
    <w:abstractNumId w:val="35"/>
  </w:num>
  <w:num w:numId="39" w16cid:durableId="361856980">
    <w:abstractNumId w:val="36"/>
  </w:num>
  <w:num w:numId="40" w16cid:durableId="677274681">
    <w:abstractNumId w:val="39"/>
  </w:num>
  <w:num w:numId="41" w16cid:durableId="1716734059">
    <w:abstractNumId w:val="31"/>
  </w:num>
  <w:num w:numId="42" w16cid:durableId="5933255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E3"/>
    <w:rsid w:val="0000228C"/>
    <w:rsid w:val="00025A3D"/>
    <w:rsid w:val="00053B8F"/>
    <w:rsid w:val="000573A1"/>
    <w:rsid w:val="00073A71"/>
    <w:rsid w:val="00074098"/>
    <w:rsid w:val="00090ED9"/>
    <w:rsid w:val="00090F24"/>
    <w:rsid w:val="0009275B"/>
    <w:rsid w:val="00095922"/>
    <w:rsid w:val="0009632B"/>
    <w:rsid w:val="000A1174"/>
    <w:rsid w:val="000A1CB2"/>
    <w:rsid w:val="000A245B"/>
    <w:rsid w:val="000B0238"/>
    <w:rsid w:val="000B2A40"/>
    <w:rsid w:val="000B4189"/>
    <w:rsid w:val="000C383F"/>
    <w:rsid w:val="000D5498"/>
    <w:rsid w:val="000E1252"/>
    <w:rsid w:val="000E1D27"/>
    <w:rsid w:val="000F445E"/>
    <w:rsid w:val="000F4AB7"/>
    <w:rsid w:val="0010180D"/>
    <w:rsid w:val="00103C32"/>
    <w:rsid w:val="001117B5"/>
    <w:rsid w:val="00131677"/>
    <w:rsid w:val="00156972"/>
    <w:rsid w:val="00166D2D"/>
    <w:rsid w:val="00173C54"/>
    <w:rsid w:val="001740D2"/>
    <w:rsid w:val="00177178"/>
    <w:rsid w:val="001779E8"/>
    <w:rsid w:val="001806DD"/>
    <w:rsid w:val="001915B5"/>
    <w:rsid w:val="00197D86"/>
    <w:rsid w:val="001A060B"/>
    <w:rsid w:val="001B594B"/>
    <w:rsid w:val="001E54DC"/>
    <w:rsid w:val="00216318"/>
    <w:rsid w:val="00217DFF"/>
    <w:rsid w:val="002224A2"/>
    <w:rsid w:val="00226692"/>
    <w:rsid w:val="00231256"/>
    <w:rsid w:val="00231FF9"/>
    <w:rsid w:val="002351EF"/>
    <w:rsid w:val="00244910"/>
    <w:rsid w:val="00252B0C"/>
    <w:rsid w:val="0026757E"/>
    <w:rsid w:val="0027229B"/>
    <w:rsid w:val="00283D91"/>
    <w:rsid w:val="002873A9"/>
    <w:rsid w:val="002B45D8"/>
    <w:rsid w:val="002B6799"/>
    <w:rsid w:val="002C2124"/>
    <w:rsid w:val="002C2ED4"/>
    <w:rsid w:val="002C310D"/>
    <w:rsid w:val="002C7B5E"/>
    <w:rsid w:val="002D553B"/>
    <w:rsid w:val="002F3081"/>
    <w:rsid w:val="00303E98"/>
    <w:rsid w:val="00314797"/>
    <w:rsid w:val="00314F2F"/>
    <w:rsid w:val="003173D4"/>
    <w:rsid w:val="0032069A"/>
    <w:rsid w:val="00333A3D"/>
    <w:rsid w:val="00352691"/>
    <w:rsid w:val="003744E3"/>
    <w:rsid w:val="0038030C"/>
    <w:rsid w:val="00382D15"/>
    <w:rsid w:val="0039030E"/>
    <w:rsid w:val="00390787"/>
    <w:rsid w:val="00391DBC"/>
    <w:rsid w:val="003A56DB"/>
    <w:rsid w:val="003A766F"/>
    <w:rsid w:val="003C1315"/>
    <w:rsid w:val="003C1927"/>
    <w:rsid w:val="003C63D2"/>
    <w:rsid w:val="003D73B6"/>
    <w:rsid w:val="004005B1"/>
    <w:rsid w:val="004235AD"/>
    <w:rsid w:val="00430285"/>
    <w:rsid w:val="00440BB4"/>
    <w:rsid w:val="00443CF2"/>
    <w:rsid w:val="00444011"/>
    <w:rsid w:val="004525A1"/>
    <w:rsid w:val="00460474"/>
    <w:rsid w:val="00476C2F"/>
    <w:rsid w:val="00483F36"/>
    <w:rsid w:val="00484715"/>
    <w:rsid w:val="0049036E"/>
    <w:rsid w:val="004C6430"/>
    <w:rsid w:val="004C74E7"/>
    <w:rsid w:val="004D16E8"/>
    <w:rsid w:val="004E013F"/>
    <w:rsid w:val="004E32C6"/>
    <w:rsid w:val="004F50CA"/>
    <w:rsid w:val="004F6328"/>
    <w:rsid w:val="004F6979"/>
    <w:rsid w:val="00507944"/>
    <w:rsid w:val="00513559"/>
    <w:rsid w:val="00533D71"/>
    <w:rsid w:val="00546E1B"/>
    <w:rsid w:val="00547606"/>
    <w:rsid w:val="00550027"/>
    <w:rsid w:val="00561662"/>
    <w:rsid w:val="005637D2"/>
    <w:rsid w:val="00565CA5"/>
    <w:rsid w:val="005805C1"/>
    <w:rsid w:val="0059114F"/>
    <w:rsid w:val="00597ED7"/>
    <w:rsid w:val="005A2EE5"/>
    <w:rsid w:val="005A5B2C"/>
    <w:rsid w:val="005C3F99"/>
    <w:rsid w:val="005D0944"/>
    <w:rsid w:val="005D40E5"/>
    <w:rsid w:val="005E34A4"/>
    <w:rsid w:val="005E679E"/>
    <w:rsid w:val="005F1376"/>
    <w:rsid w:val="00600F20"/>
    <w:rsid w:val="00603B29"/>
    <w:rsid w:val="00603CB3"/>
    <w:rsid w:val="00606F06"/>
    <w:rsid w:val="0062015A"/>
    <w:rsid w:val="00620288"/>
    <w:rsid w:val="00621604"/>
    <w:rsid w:val="00630AC1"/>
    <w:rsid w:val="00641154"/>
    <w:rsid w:val="006439FB"/>
    <w:rsid w:val="0064445D"/>
    <w:rsid w:val="00665F7E"/>
    <w:rsid w:val="0067437D"/>
    <w:rsid w:val="00674499"/>
    <w:rsid w:val="00677CE1"/>
    <w:rsid w:val="00680992"/>
    <w:rsid w:val="006B3F56"/>
    <w:rsid w:val="006B4F62"/>
    <w:rsid w:val="006B583A"/>
    <w:rsid w:val="006C18E0"/>
    <w:rsid w:val="006C5885"/>
    <w:rsid w:val="006D352F"/>
    <w:rsid w:val="006D3961"/>
    <w:rsid w:val="006D3C2B"/>
    <w:rsid w:val="006D5159"/>
    <w:rsid w:val="006E0175"/>
    <w:rsid w:val="006E343C"/>
    <w:rsid w:val="006E752C"/>
    <w:rsid w:val="006F1465"/>
    <w:rsid w:val="006F3B1C"/>
    <w:rsid w:val="006F4473"/>
    <w:rsid w:val="0070623C"/>
    <w:rsid w:val="00710B64"/>
    <w:rsid w:val="007132E4"/>
    <w:rsid w:val="0072121C"/>
    <w:rsid w:val="00730C3A"/>
    <w:rsid w:val="00733022"/>
    <w:rsid w:val="00736601"/>
    <w:rsid w:val="00750BDC"/>
    <w:rsid w:val="0075154E"/>
    <w:rsid w:val="00752F58"/>
    <w:rsid w:val="00762FB9"/>
    <w:rsid w:val="007812A0"/>
    <w:rsid w:val="007818E1"/>
    <w:rsid w:val="007919A5"/>
    <w:rsid w:val="00795C0A"/>
    <w:rsid w:val="007A63F9"/>
    <w:rsid w:val="007A685A"/>
    <w:rsid w:val="007B092C"/>
    <w:rsid w:val="007B63D4"/>
    <w:rsid w:val="007B6944"/>
    <w:rsid w:val="007C3269"/>
    <w:rsid w:val="007D28DE"/>
    <w:rsid w:val="007D6E6D"/>
    <w:rsid w:val="007D72D6"/>
    <w:rsid w:val="007F0514"/>
    <w:rsid w:val="007F1444"/>
    <w:rsid w:val="008053D4"/>
    <w:rsid w:val="00806112"/>
    <w:rsid w:val="00816341"/>
    <w:rsid w:val="008355D2"/>
    <w:rsid w:val="00853EC3"/>
    <w:rsid w:val="00854F63"/>
    <w:rsid w:val="008707A2"/>
    <w:rsid w:val="00883A81"/>
    <w:rsid w:val="0088458F"/>
    <w:rsid w:val="00887234"/>
    <w:rsid w:val="00896CFE"/>
    <w:rsid w:val="008A17BA"/>
    <w:rsid w:val="008A4CA8"/>
    <w:rsid w:val="008A595B"/>
    <w:rsid w:val="008B5F73"/>
    <w:rsid w:val="008B620E"/>
    <w:rsid w:val="008B702C"/>
    <w:rsid w:val="008E2508"/>
    <w:rsid w:val="008E4BA2"/>
    <w:rsid w:val="008E77C1"/>
    <w:rsid w:val="009075AD"/>
    <w:rsid w:val="00917DCC"/>
    <w:rsid w:val="00931AB8"/>
    <w:rsid w:val="00943176"/>
    <w:rsid w:val="00946EB9"/>
    <w:rsid w:val="0095364D"/>
    <w:rsid w:val="00963A7A"/>
    <w:rsid w:val="00967BFB"/>
    <w:rsid w:val="00972ED5"/>
    <w:rsid w:val="0098218A"/>
    <w:rsid w:val="009844EC"/>
    <w:rsid w:val="00984FE1"/>
    <w:rsid w:val="00996EA1"/>
    <w:rsid w:val="009A2E12"/>
    <w:rsid w:val="009A32FA"/>
    <w:rsid w:val="009A7B80"/>
    <w:rsid w:val="009A7BB0"/>
    <w:rsid w:val="009B3693"/>
    <w:rsid w:val="009B40C9"/>
    <w:rsid w:val="009B7D6B"/>
    <w:rsid w:val="009C1529"/>
    <w:rsid w:val="009C7A85"/>
    <w:rsid w:val="009D0EE0"/>
    <w:rsid w:val="009D4812"/>
    <w:rsid w:val="009E64B5"/>
    <w:rsid w:val="009E67CB"/>
    <w:rsid w:val="009F18E3"/>
    <w:rsid w:val="00A103FA"/>
    <w:rsid w:val="00A415B7"/>
    <w:rsid w:val="00A44E29"/>
    <w:rsid w:val="00A65AF1"/>
    <w:rsid w:val="00A76461"/>
    <w:rsid w:val="00A77307"/>
    <w:rsid w:val="00A97C65"/>
    <w:rsid w:val="00AA11E8"/>
    <w:rsid w:val="00AB13EC"/>
    <w:rsid w:val="00AB472F"/>
    <w:rsid w:val="00AC47DB"/>
    <w:rsid w:val="00AC6963"/>
    <w:rsid w:val="00AD7A79"/>
    <w:rsid w:val="00AE2EB7"/>
    <w:rsid w:val="00AF39B8"/>
    <w:rsid w:val="00AF3ABB"/>
    <w:rsid w:val="00AF424A"/>
    <w:rsid w:val="00AF7AB3"/>
    <w:rsid w:val="00B00D61"/>
    <w:rsid w:val="00B104D6"/>
    <w:rsid w:val="00B3626E"/>
    <w:rsid w:val="00B53BAD"/>
    <w:rsid w:val="00B55437"/>
    <w:rsid w:val="00B71654"/>
    <w:rsid w:val="00B809F4"/>
    <w:rsid w:val="00B856B8"/>
    <w:rsid w:val="00B903F9"/>
    <w:rsid w:val="00B95713"/>
    <w:rsid w:val="00B970DB"/>
    <w:rsid w:val="00BA5344"/>
    <w:rsid w:val="00BC54FC"/>
    <w:rsid w:val="00BC5FA8"/>
    <w:rsid w:val="00BD17F6"/>
    <w:rsid w:val="00BE1731"/>
    <w:rsid w:val="00BE6AE8"/>
    <w:rsid w:val="00BE79B3"/>
    <w:rsid w:val="00BF20E3"/>
    <w:rsid w:val="00C06196"/>
    <w:rsid w:val="00C116BE"/>
    <w:rsid w:val="00C22D85"/>
    <w:rsid w:val="00C379DA"/>
    <w:rsid w:val="00C50F1D"/>
    <w:rsid w:val="00C5643A"/>
    <w:rsid w:val="00C56EBF"/>
    <w:rsid w:val="00C85BFE"/>
    <w:rsid w:val="00C87052"/>
    <w:rsid w:val="00CA094A"/>
    <w:rsid w:val="00CA2F37"/>
    <w:rsid w:val="00CC7144"/>
    <w:rsid w:val="00CD08D2"/>
    <w:rsid w:val="00CD1273"/>
    <w:rsid w:val="00CD3153"/>
    <w:rsid w:val="00CE0FDC"/>
    <w:rsid w:val="00CF0BF6"/>
    <w:rsid w:val="00CF4B6D"/>
    <w:rsid w:val="00D00D39"/>
    <w:rsid w:val="00D24786"/>
    <w:rsid w:val="00D31974"/>
    <w:rsid w:val="00D34DEA"/>
    <w:rsid w:val="00D36629"/>
    <w:rsid w:val="00D5054C"/>
    <w:rsid w:val="00D546FD"/>
    <w:rsid w:val="00D55029"/>
    <w:rsid w:val="00D60725"/>
    <w:rsid w:val="00D63BC8"/>
    <w:rsid w:val="00D65740"/>
    <w:rsid w:val="00D7681D"/>
    <w:rsid w:val="00D77837"/>
    <w:rsid w:val="00D809C2"/>
    <w:rsid w:val="00D8305A"/>
    <w:rsid w:val="00D8395E"/>
    <w:rsid w:val="00D84EBA"/>
    <w:rsid w:val="00D95354"/>
    <w:rsid w:val="00D95D28"/>
    <w:rsid w:val="00DA0C66"/>
    <w:rsid w:val="00DC4027"/>
    <w:rsid w:val="00DC46E9"/>
    <w:rsid w:val="00DF0A6C"/>
    <w:rsid w:val="00E05B12"/>
    <w:rsid w:val="00E15C58"/>
    <w:rsid w:val="00E231A7"/>
    <w:rsid w:val="00E35DB5"/>
    <w:rsid w:val="00E44ECC"/>
    <w:rsid w:val="00E47FAD"/>
    <w:rsid w:val="00E76623"/>
    <w:rsid w:val="00E82190"/>
    <w:rsid w:val="00E95A1E"/>
    <w:rsid w:val="00EA219E"/>
    <w:rsid w:val="00EB1FCF"/>
    <w:rsid w:val="00EB6E99"/>
    <w:rsid w:val="00EC308A"/>
    <w:rsid w:val="00EC3BD9"/>
    <w:rsid w:val="00ED637C"/>
    <w:rsid w:val="00EF0019"/>
    <w:rsid w:val="00EF2DE0"/>
    <w:rsid w:val="00EF5C22"/>
    <w:rsid w:val="00F0495F"/>
    <w:rsid w:val="00F0570A"/>
    <w:rsid w:val="00F17BDD"/>
    <w:rsid w:val="00F25F20"/>
    <w:rsid w:val="00F26F62"/>
    <w:rsid w:val="00F31BDD"/>
    <w:rsid w:val="00F52154"/>
    <w:rsid w:val="00F54C4C"/>
    <w:rsid w:val="00F70312"/>
    <w:rsid w:val="00F70CF2"/>
    <w:rsid w:val="00F75572"/>
    <w:rsid w:val="00F76E2A"/>
    <w:rsid w:val="00F862F1"/>
    <w:rsid w:val="00F900DE"/>
    <w:rsid w:val="00F90400"/>
    <w:rsid w:val="00F97530"/>
    <w:rsid w:val="00FA26FE"/>
    <w:rsid w:val="00FA6D90"/>
    <w:rsid w:val="00FA791F"/>
    <w:rsid w:val="00FB5767"/>
    <w:rsid w:val="00FC2F12"/>
    <w:rsid w:val="00FD44A3"/>
    <w:rsid w:val="00FD7A32"/>
    <w:rsid w:val="00FE4AF9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72EC54"/>
  <w15:docId w15:val="{74A2BB5E-C43A-40BE-B543-5FA423E0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82190"/>
  </w:style>
  <w:style w:type="paragraph" w:styleId="1">
    <w:name w:val="heading 1"/>
    <w:basedOn w:val="a0"/>
    <w:next w:val="a0"/>
    <w:link w:val="10"/>
    <w:qFormat/>
    <w:rsid w:val="0056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CF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71654"/>
    <w:pPr>
      <w:ind w:left="720"/>
      <w:contextualSpacing/>
    </w:pPr>
  </w:style>
  <w:style w:type="paragraph" w:styleId="a5">
    <w:name w:val="header"/>
    <w:basedOn w:val="a0"/>
    <w:link w:val="a6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F17BDD"/>
  </w:style>
  <w:style w:type="character" w:styleId="a7">
    <w:name w:val="page number"/>
    <w:basedOn w:val="a1"/>
    <w:rsid w:val="00F17BDD"/>
  </w:style>
  <w:style w:type="paragraph" w:styleId="a8">
    <w:name w:val="footer"/>
    <w:basedOn w:val="a0"/>
    <w:link w:val="a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F17BDD"/>
  </w:style>
  <w:style w:type="paragraph" w:customStyle="1" w:styleId="ConsPlusNonformat">
    <w:name w:val="ConsPlusNonformat"/>
    <w:rsid w:val="0054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0"/>
    <w:link w:val="ab"/>
    <w:rsid w:val="00546E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1"/>
    <w:link w:val="aa"/>
    <w:rsid w:val="0054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0"/>
    <w:uiPriority w:val="99"/>
    <w:rsid w:val="0054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0"/>
    <w:link w:val="ae"/>
    <w:unhideWhenUsed/>
    <w:rsid w:val="00B5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rsid w:val="00B55437"/>
    <w:rPr>
      <w:rFonts w:ascii="Segoe UI" w:hAnsi="Segoe UI" w:cs="Segoe UI"/>
      <w:sz w:val="18"/>
      <w:szCs w:val="18"/>
    </w:rPr>
  </w:style>
  <w:style w:type="table" w:styleId="af">
    <w:name w:val="Table Grid"/>
    <w:basedOn w:val="a2"/>
    <w:rsid w:val="008A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56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CF0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0">
    <w:name w:val="Стиль"/>
    <w:rsid w:val="00CF0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F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D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nformat">
    <w:name w:val="ConsNonformat"/>
    <w:rsid w:val="00AB47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AB47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AB47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basedOn w:val="a1"/>
    <w:uiPriority w:val="99"/>
    <w:unhideWhenUsed/>
    <w:rsid w:val="00333A3D"/>
    <w:rPr>
      <w:color w:val="0000FF"/>
      <w:u w:val="single"/>
    </w:rPr>
  </w:style>
  <w:style w:type="character" w:customStyle="1" w:styleId="dirty-clipboard">
    <w:name w:val="dirty-clipboard"/>
    <w:basedOn w:val="a1"/>
    <w:rsid w:val="00B00D61"/>
  </w:style>
  <w:style w:type="character" w:styleId="af2">
    <w:name w:val="Strong"/>
    <w:qFormat/>
    <w:rsid w:val="00B00D61"/>
    <w:rPr>
      <w:b/>
      <w:bCs/>
    </w:rPr>
  </w:style>
  <w:style w:type="character" w:styleId="af3">
    <w:name w:val="Emphasis"/>
    <w:uiPriority w:val="20"/>
    <w:qFormat/>
    <w:rsid w:val="00B00D61"/>
    <w:rPr>
      <w:i/>
      <w:iCs/>
    </w:rPr>
  </w:style>
  <w:style w:type="paragraph" w:styleId="af4">
    <w:name w:val="No Spacing"/>
    <w:uiPriority w:val="1"/>
    <w:qFormat/>
    <w:rsid w:val="00B00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Текст сноски Знак"/>
    <w:basedOn w:val="a1"/>
    <w:link w:val="af6"/>
    <w:rsid w:val="00B00D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note text"/>
    <w:basedOn w:val="a0"/>
    <w:link w:val="af5"/>
    <w:rsid w:val="00B00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1"/>
    <w:uiPriority w:val="99"/>
    <w:semiHidden/>
    <w:rsid w:val="00B00D61"/>
    <w:rPr>
      <w:sz w:val="20"/>
      <w:szCs w:val="20"/>
    </w:rPr>
  </w:style>
  <w:style w:type="paragraph" w:customStyle="1" w:styleId="af7">
    <w:name w:val="Содержимое таблицы"/>
    <w:basedOn w:val="a0"/>
    <w:rsid w:val="00B00D6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af8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B00D6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rticleseperator">
    <w:name w:val="article_seperator"/>
    <w:basedOn w:val="a1"/>
    <w:rsid w:val="00B00D61"/>
  </w:style>
  <w:style w:type="character" w:styleId="af9">
    <w:name w:val="footnote reference"/>
    <w:rsid w:val="00B00D61"/>
    <w:rPr>
      <w:vertAlign w:val="superscript"/>
    </w:rPr>
  </w:style>
  <w:style w:type="paragraph" w:styleId="afa">
    <w:name w:val="Title"/>
    <w:basedOn w:val="a0"/>
    <w:next w:val="a0"/>
    <w:link w:val="afb"/>
    <w:qFormat/>
    <w:rsid w:val="00B00D6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b">
    <w:name w:val="Заголовок Знак"/>
    <w:basedOn w:val="a1"/>
    <w:link w:val="afa"/>
    <w:rsid w:val="00B00D6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">
    <w:name w:val="Знак"/>
    <w:basedOn w:val="a0"/>
    <w:rsid w:val="00B00D61"/>
    <w:pPr>
      <w:numPr>
        <w:ilvl w:val="1"/>
        <w:numId w:val="8"/>
      </w:numPr>
      <w:spacing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ConsPlusCell">
    <w:name w:val="ConsPlusCell"/>
    <w:uiPriority w:val="99"/>
    <w:rsid w:val="00B00D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c">
    <w:name w:val="endnote text"/>
    <w:basedOn w:val="a0"/>
    <w:link w:val="afd"/>
    <w:rsid w:val="00B00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1"/>
    <w:link w:val="afc"/>
    <w:rsid w:val="00B00D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rsid w:val="00B00D61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B00D6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basedOn w:val="a1"/>
    <w:rsid w:val="00F52154"/>
    <w:rPr>
      <w:rFonts w:ascii="TimesNewRomanPS-BoldMT" w:hAnsi="TimesNewRomanPS-BoldMT" w:hint="default"/>
      <w:b/>
      <w:bCs/>
      <w:i w:val="0"/>
      <w:iCs w:val="0"/>
      <w:color w:val="000000"/>
      <w:sz w:val="40"/>
      <w:szCs w:val="40"/>
    </w:rPr>
  </w:style>
  <w:style w:type="character" w:customStyle="1" w:styleId="fontstyle11">
    <w:name w:val="fontstyle11"/>
    <w:basedOn w:val="a1"/>
    <w:rsid w:val="00F52154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4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E4CFF-71AA-47E2-A06F-2020E6C8F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6898</Words>
  <Characters>39323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svasileva24@hotmail.com</cp:lastModifiedBy>
  <cp:revision>16</cp:revision>
  <cp:lastPrinted>2025-12-29T07:42:00Z</cp:lastPrinted>
  <dcterms:created xsi:type="dcterms:W3CDTF">2025-12-12T06:51:00Z</dcterms:created>
  <dcterms:modified xsi:type="dcterms:W3CDTF">2026-01-29T13:47:00Z</dcterms:modified>
</cp:coreProperties>
</file>