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A68" w:rsidRPr="00381A68" w:rsidRDefault="00381A68" w:rsidP="00381A68">
      <w:pPr>
        <w:jc w:val="center"/>
        <w:rPr>
          <w:rFonts w:eastAsiaTheme="minorHAnsi"/>
          <w:b/>
          <w:i/>
          <w:sz w:val="26"/>
          <w:szCs w:val="26"/>
          <w:lang w:eastAsia="en-US"/>
        </w:rPr>
      </w:pPr>
      <w:r w:rsidRPr="00381A68">
        <w:rPr>
          <w:rFonts w:eastAsiaTheme="minorHAnsi"/>
          <w:b/>
          <w:i/>
          <w:sz w:val="26"/>
          <w:szCs w:val="26"/>
          <w:lang w:eastAsia="en-US"/>
        </w:rPr>
        <w:t xml:space="preserve">План мероприятий по улучшению качества питьевой воды на территории населенных пунктов МО </w:t>
      </w:r>
      <w:r w:rsidR="00E2249C">
        <w:rPr>
          <w:rFonts w:eastAsiaTheme="minorHAnsi"/>
          <w:b/>
          <w:i/>
          <w:sz w:val="26"/>
          <w:szCs w:val="26"/>
          <w:lang w:eastAsia="en-US"/>
        </w:rPr>
        <w:t>«</w:t>
      </w:r>
      <w:proofErr w:type="spellStart"/>
      <w:r w:rsidRPr="00381A68">
        <w:rPr>
          <w:rFonts w:eastAsiaTheme="minorHAnsi"/>
          <w:b/>
          <w:i/>
          <w:sz w:val="26"/>
          <w:szCs w:val="26"/>
          <w:lang w:eastAsia="en-US"/>
        </w:rPr>
        <w:t>Княжпогостский</w:t>
      </w:r>
      <w:proofErr w:type="spellEnd"/>
      <w:r w:rsidR="00E2249C">
        <w:rPr>
          <w:rFonts w:eastAsiaTheme="minorHAnsi"/>
          <w:b/>
          <w:i/>
          <w:sz w:val="26"/>
          <w:szCs w:val="26"/>
          <w:lang w:eastAsia="en-US"/>
        </w:rPr>
        <w:t>»</w:t>
      </w:r>
      <w:r w:rsidRPr="00381A68">
        <w:rPr>
          <w:rFonts w:eastAsiaTheme="minorHAnsi"/>
          <w:b/>
          <w:i/>
          <w:sz w:val="26"/>
          <w:szCs w:val="26"/>
          <w:lang w:eastAsia="en-US"/>
        </w:rPr>
        <w:t xml:space="preserve"> на 202</w:t>
      </w:r>
      <w:r w:rsidR="002B7D86">
        <w:rPr>
          <w:rFonts w:eastAsiaTheme="minorHAnsi"/>
          <w:b/>
          <w:i/>
          <w:sz w:val="26"/>
          <w:szCs w:val="26"/>
          <w:lang w:eastAsia="en-US"/>
        </w:rPr>
        <w:t>6</w:t>
      </w:r>
      <w:r w:rsidRPr="00381A68">
        <w:rPr>
          <w:rFonts w:eastAsiaTheme="minorHAnsi"/>
          <w:b/>
          <w:i/>
          <w:sz w:val="26"/>
          <w:szCs w:val="26"/>
          <w:lang w:eastAsia="en-US"/>
        </w:rPr>
        <w:t xml:space="preserve"> год.</w:t>
      </w:r>
    </w:p>
    <w:p w:rsidR="00381A68" w:rsidRDefault="00381A68" w:rsidP="008F04C4">
      <w:pPr>
        <w:autoSpaceDE/>
        <w:autoSpaceDN/>
        <w:jc w:val="center"/>
        <w:rPr>
          <w:rFonts w:eastAsiaTheme="minorHAnsi"/>
          <w:sz w:val="26"/>
          <w:szCs w:val="26"/>
          <w:lang w:eastAsia="en-US"/>
        </w:rPr>
      </w:pPr>
    </w:p>
    <w:p w:rsidR="008F04C4" w:rsidRPr="008F04C4" w:rsidRDefault="008F04C4" w:rsidP="008F04C4">
      <w:pPr>
        <w:autoSpaceDE/>
        <w:autoSpaceDN/>
        <w:jc w:val="center"/>
        <w:rPr>
          <w:rFonts w:eastAsiaTheme="minorHAnsi"/>
          <w:sz w:val="26"/>
          <w:szCs w:val="26"/>
          <w:lang w:eastAsia="en-US"/>
        </w:rPr>
      </w:pPr>
      <w:r w:rsidRPr="008F04C4">
        <w:rPr>
          <w:rFonts w:eastAsiaTheme="minorHAnsi"/>
          <w:sz w:val="26"/>
          <w:szCs w:val="26"/>
          <w:lang w:eastAsia="en-US"/>
        </w:rPr>
        <w:t>Информация</w:t>
      </w:r>
    </w:p>
    <w:p w:rsidR="008F04C4" w:rsidRDefault="004A670E" w:rsidP="008F04C4">
      <w:pPr>
        <w:autoSpaceDE/>
        <w:autoSpaceDN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Территориального отдела </w:t>
      </w:r>
      <w:r w:rsidR="008F04C4" w:rsidRPr="008F04C4">
        <w:rPr>
          <w:rFonts w:eastAsiaTheme="minorHAnsi"/>
          <w:sz w:val="26"/>
          <w:szCs w:val="26"/>
          <w:lang w:eastAsia="en-US"/>
        </w:rPr>
        <w:t>Управлени</w:t>
      </w:r>
      <w:r>
        <w:rPr>
          <w:rFonts w:eastAsiaTheme="minorHAnsi"/>
          <w:sz w:val="26"/>
          <w:szCs w:val="26"/>
          <w:lang w:eastAsia="en-US"/>
        </w:rPr>
        <w:t>я</w:t>
      </w:r>
      <w:r w:rsidR="008F04C4" w:rsidRPr="008F04C4">
        <w:rPr>
          <w:rFonts w:eastAsiaTheme="minorHAnsi"/>
          <w:sz w:val="26"/>
          <w:szCs w:val="26"/>
          <w:lang w:eastAsia="en-US"/>
        </w:rPr>
        <w:t xml:space="preserve"> Роспотребнадзора по РК в </w:t>
      </w:r>
      <w:proofErr w:type="spellStart"/>
      <w:r>
        <w:rPr>
          <w:rFonts w:eastAsiaTheme="minorHAnsi"/>
          <w:sz w:val="26"/>
          <w:szCs w:val="26"/>
          <w:lang w:eastAsia="en-US"/>
        </w:rPr>
        <w:t>Усть-Вымском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</w:t>
      </w:r>
      <w:r w:rsidR="008F04C4" w:rsidRPr="008F04C4">
        <w:rPr>
          <w:rFonts w:eastAsiaTheme="minorHAnsi"/>
          <w:sz w:val="26"/>
          <w:szCs w:val="26"/>
          <w:lang w:eastAsia="en-US"/>
        </w:rPr>
        <w:t xml:space="preserve">районе </w:t>
      </w:r>
      <w:r>
        <w:rPr>
          <w:rFonts w:eastAsiaTheme="minorHAnsi"/>
          <w:sz w:val="26"/>
          <w:szCs w:val="26"/>
          <w:lang w:eastAsia="en-US"/>
        </w:rPr>
        <w:t>о несоответствующих гигиеническим нормативам средних уровнях показателей проб</w:t>
      </w:r>
      <w:r w:rsidR="008F04C4" w:rsidRPr="008F04C4">
        <w:rPr>
          <w:rFonts w:eastAsiaTheme="minorHAnsi"/>
          <w:sz w:val="26"/>
          <w:szCs w:val="26"/>
          <w:lang w:eastAsia="en-US"/>
        </w:rPr>
        <w:t xml:space="preserve"> питьевой воды </w:t>
      </w:r>
      <w:r>
        <w:rPr>
          <w:rFonts w:eastAsiaTheme="minorHAnsi"/>
          <w:sz w:val="26"/>
          <w:szCs w:val="26"/>
          <w:lang w:eastAsia="en-US"/>
        </w:rPr>
        <w:t>отобранных в течение 202</w:t>
      </w:r>
      <w:r w:rsidR="002B7D86">
        <w:rPr>
          <w:rFonts w:eastAsiaTheme="minorHAnsi"/>
          <w:sz w:val="26"/>
          <w:szCs w:val="26"/>
          <w:lang w:eastAsia="en-US"/>
        </w:rPr>
        <w:t>5</w:t>
      </w:r>
      <w:r>
        <w:rPr>
          <w:rFonts w:eastAsiaTheme="minorHAnsi"/>
          <w:sz w:val="26"/>
          <w:szCs w:val="26"/>
          <w:lang w:eastAsia="en-US"/>
        </w:rPr>
        <w:t xml:space="preserve"> года на территории </w:t>
      </w:r>
      <w:r w:rsidR="002B7D86">
        <w:rPr>
          <w:rFonts w:eastAsiaTheme="minorHAnsi"/>
          <w:sz w:val="26"/>
          <w:szCs w:val="26"/>
          <w:lang w:eastAsia="en-US"/>
        </w:rPr>
        <w:t>населенных пунктов</w:t>
      </w:r>
      <w:r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>
        <w:rPr>
          <w:rFonts w:eastAsiaTheme="minorHAnsi"/>
          <w:sz w:val="26"/>
          <w:szCs w:val="26"/>
          <w:lang w:eastAsia="en-US"/>
        </w:rPr>
        <w:t>Княжпогостского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района</w:t>
      </w:r>
    </w:p>
    <w:p w:rsidR="00E2249C" w:rsidRPr="008F04C4" w:rsidRDefault="00E2249C" w:rsidP="008F04C4">
      <w:pPr>
        <w:autoSpaceDE/>
        <w:autoSpaceDN/>
        <w:jc w:val="center"/>
        <w:rPr>
          <w:rFonts w:eastAsiaTheme="minorHAnsi"/>
          <w:sz w:val="26"/>
          <w:szCs w:val="26"/>
          <w:lang w:eastAsia="en-US"/>
        </w:rPr>
      </w:pPr>
    </w:p>
    <w:tbl>
      <w:tblPr>
        <w:tblW w:w="93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75"/>
        <w:gridCol w:w="1583"/>
        <w:gridCol w:w="1559"/>
        <w:gridCol w:w="1559"/>
        <w:gridCol w:w="1623"/>
        <w:gridCol w:w="1496"/>
      </w:tblGrid>
      <w:tr w:rsidR="005158DD" w:rsidRPr="008F04C4" w:rsidTr="005158DD">
        <w:trPr>
          <w:trHeight w:val="915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8DD" w:rsidRPr="008F04C4" w:rsidRDefault="005158DD" w:rsidP="008F04C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8F04C4">
              <w:rPr>
                <w:color w:val="000000"/>
                <w:sz w:val="22"/>
                <w:szCs w:val="22"/>
              </w:rPr>
              <w:t>Наименование населенного пункта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8DD" w:rsidRPr="005158DD" w:rsidRDefault="005158DD" w:rsidP="005158DD">
            <w:pPr>
              <w:autoSpaceDE/>
              <w:autoSpaceDN/>
              <w:jc w:val="center"/>
              <w:rPr>
                <w:b/>
                <w:color w:val="000000"/>
                <w:sz w:val="22"/>
                <w:szCs w:val="22"/>
              </w:rPr>
            </w:pPr>
            <w:r w:rsidRPr="005158DD">
              <w:rPr>
                <w:b/>
                <w:color w:val="000000"/>
                <w:sz w:val="22"/>
                <w:szCs w:val="22"/>
              </w:rPr>
              <w:t>Железо общее, ПДК 03.мг/л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8DD" w:rsidRPr="005158DD" w:rsidRDefault="005158DD" w:rsidP="002B7D86">
            <w:pPr>
              <w:autoSpaceDE/>
              <w:autoSpaceDN/>
              <w:jc w:val="center"/>
              <w:rPr>
                <w:b/>
                <w:color w:val="000000"/>
                <w:sz w:val="22"/>
                <w:szCs w:val="22"/>
              </w:rPr>
            </w:pPr>
            <w:r w:rsidRPr="005158DD">
              <w:rPr>
                <w:b/>
                <w:color w:val="000000"/>
                <w:sz w:val="22"/>
                <w:szCs w:val="22"/>
              </w:rPr>
              <w:t>Содержание марганца</w:t>
            </w:r>
            <w:r w:rsidR="002B7D86">
              <w:rPr>
                <w:b/>
                <w:color w:val="000000"/>
                <w:sz w:val="22"/>
                <w:szCs w:val="22"/>
              </w:rPr>
              <w:t>, ПДК 0,1 мг/л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8DD" w:rsidRPr="005158DD" w:rsidRDefault="005158DD" w:rsidP="008F04C4">
            <w:pPr>
              <w:autoSpaceDE/>
              <w:autoSpaceDN/>
              <w:jc w:val="center"/>
              <w:rPr>
                <w:b/>
                <w:color w:val="000000"/>
                <w:sz w:val="22"/>
                <w:szCs w:val="22"/>
              </w:rPr>
            </w:pPr>
            <w:r w:rsidRPr="005158DD">
              <w:rPr>
                <w:b/>
                <w:color w:val="000000"/>
                <w:sz w:val="22"/>
                <w:szCs w:val="22"/>
              </w:rPr>
              <w:t>Содержание бора, ПДК 0,5мг/л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8DD" w:rsidRPr="005158DD" w:rsidRDefault="005158DD" w:rsidP="008F04C4">
            <w:pPr>
              <w:autoSpaceDE/>
              <w:autoSpaceDN/>
              <w:jc w:val="center"/>
              <w:rPr>
                <w:b/>
                <w:color w:val="000000"/>
                <w:sz w:val="22"/>
                <w:szCs w:val="22"/>
              </w:rPr>
            </w:pPr>
            <w:r w:rsidRPr="005158DD">
              <w:rPr>
                <w:b/>
                <w:color w:val="000000"/>
                <w:sz w:val="22"/>
                <w:szCs w:val="22"/>
              </w:rPr>
              <w:t>Цветность, норматив 20 градусов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8DD" w:rsidRPr="005158DD" w:rsidRDefault="005158DD" w:rsidP="008F04C4">
            <w:pPr>
              <w:autoSpaceDE/>
              <w:autoSpaceDN/>
              <w:jc w:val="center"/>
              <w:rPr>
                <w:b/>
                <w:color w:val="000000"/>
                <w:sz w:val="22"/>
                <w:szCs w:val="22"/>
              </w:rPr>
            </w:pPr>
            <w:r w:rsidRPr="005158DD">
              <w:rPr>
                <w:b/>
                <w:color w:val="000000"/>
                <w:sz w:val="22"/>
                <w:szCs w:val="22"/>
              </w:rPr>
              <w:t xml:space="preserve">Мутность (по каолину) </w:t>
            </w:r>
          </w:p>
        </w:tc>
      </w:tr>
      <w:tr w:rsidR="005158DD" w:rsidRPr="008F04C4" w:rsidTr="005158DD">
        <w:trPr>
          <w:trHeight w:val="150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8DD" w:rsidRPr="008F04C4" w:rsidRDefault="005158DD" w:rsidP="008F04C4">
            <w:pPr>
              <w:autoSpaceDE/>
              <w:autoSpaceDN/>
              <w:jc w:val="center"/>
              <w:rPr>
                <w:color w:val="000000"/>
              </w:rPr>
            </w:pPr>
            <w:r w:rsidRPr="008F04C4">
              <w:rPr>
                <w:color w:val="000000"/>
              </w:rPr>
              <w:t>п. Тракт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8DD" w:rsidRPr="008F04C4" w:rsidRDefault="005158DD" w:rsidP="008F04C4">
            <w:pPr>
              <w:autoSpaceDE/>
              <w:autoSpaceDN/>
              <w:jc w:val="center"/>
              <w:rPr>
                <w:color w:val="000000"/>
              </w:rPr>
            </w:pPr>
            <w:r w:rsidRPr="008F04C4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8DD" w:rsidRPr="008F04C4" w:rsidRDefault="005158DD" w:rsidP="008F04C4">
            <w:pPr>
              <w:autoSpaceDE/>
              <w:autoSpaceDN/>
              <w:jc w:val="center"/>
              <w:rPr>
                <w:color w:val="000000"/>
              </w:rPr>
            </w:pPr>
            <w:r w:rsidRPr="008F04C4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8DD" w:rsidRPr="008F04C4" w:rsidRDefault="005158DD" w:rsidP="002B7D86">
            <w:pPr>
              <w:autoSpaceDE/>
              <w:autoSpaceDN/>
              <w:jc w:val="center"/>
              <w:rPr>
                <w:color w:val="000000"/>
              </w:rPr>
            </w:pPr>
            <w:r w:rsidRPr="008F04C4">
              <w:rPr>
                <w:color w:val="000000"/>
              </w:rPr>
              <w:t xml:space="preserve">Среднегодовая концентрация </w:t>
            </w:r>
            <w:r w:rsidR="002B7D86">
              <w:rPr>
                <w:color w:val="000000"/>
              </w:rPr>
              <w:t>–</w:t>
            </w:r>
            <w:r w:rsidRPr="008F04C4">
              <w:rPr>
                <w:color w:val="000000"/>
              </w:rPr>
              <w:t xml:space="preserve"> </w:t>
            </w:r>
            <w:r w:rsidR="002B7D86">
              <w:rPr>
                <w:color w:val="000000"/>
              </w:rPr>
              <w:t>3,06</w:t>
            </w:r>
            <w:r w:rsidRPr="008F04C4">
              <w:rPr>
                <w:color w:val="000000"/>
              </w:rPr>
              <w:t xml:space="preserve"> мг/л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8DD" w:rsidRPr="008F04C4" w:rsidRDefault="005158DD" w:rsidP="008F04C4">
            <w:pPr>
              <w:autoSpaceDE/>
              <w:autoSpaceDN/>
              <w:jc w:val="center"/>
              <w:rPr>
                <w:color w:val="000000"/>
              </w:rPr>
            </w:pPr>
            <w:r w:rsidRPr="008F04C4">
              <w:rPr>
                <w:color w:val="000000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58DD" w:rsidRPr="008F04C4" w:rsidRDefault="005158DD" w:rsidP="008F04C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8F04C4">
              <w:rPr>
                <w:color w:val="000000"/>
                <w:sz w:val="22"/>
                <w:szCs w:val="22"/>
              </w:rPr>
              <w:t>-</w:t>
            </w:r>
          </w:p>
        </w:tc>
      </w:tr>
      <w:tr w:rsidR="005158DD" w:rsidRPr="008F04C4" w:rsidTr="005158DD">
        <w:trPr>
          <w:trHeight w:val="150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8DD" w:rsidRPr="008F04C4" w:rsidRDefault="005158DD" w:rsidP="008F04C4">
            <w:pPr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П. </w:t>
            </w:r>
            <w:proofErr w:type="spellStart"/>
            <w:r>
              <w:rPr>
                <w:color w:val="000000"/>
              </w:rPr>
              <w:t>Ракпас</w:t>
            </w:r>
            <w:proofErr w:type="spellEnd"/>
            <w:r>
              <w:rPr>
                <w:color w:val="000000"/>
              </w:rPr>
              <w:t xml:space="preserve"> (питьевая вода без водоподготовки, подземный источник скважина)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8DD" w:rsidRPr="008F04C4" w:rsidRDefault="005158DD" w:rsidP="008F04C4">
            <w:pPr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8DD" w:rsidRPr="008F04C4" w:rsidRDefault="005158DD" w:rsidP="008F04C4">
            <w:pPr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8DD" w:rsidRPr="008F04C4" w:rsidRDefault="005158DD" w:rsidP="00243C6D">
            <w:pPr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8DD" w:rsidRPr="008F04C4" w:rsidRDefault="005158DD" w:rsidP="002B7D86">
            <w:pPr>
              <w:autoSpaceDE/>
              <w:autoSpaceDN/>
              <w:jc w:val="center"/>
              <w:rPr>
                <w:color w:val="000000"/>
              </w:rPr>
            </w:pPr>
            <w:r w:rsidRPr="005158DD">
              <w:rPr>
                <w:color w:val="000000"/>
              </w:rPr>
              <w:t xml:space="preserve">Среднегодовой показатель – </w:t>
            </w:r>
            <w:r w:rsidR="002B7D86">
              <w:rPr>
                <w:color w:val="000000"/>
              </w:rPr>
              <w:t>26</w:t>
            </w:r>
            <w:r w:rsidRPr="005158DD">
              <w:rPr>
                <w:color w:val="000000"/>
              </w:rPr>
              <w:t xml:space="preserve"> град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58DD" w:rsidRPr="008F04C4" w:rsidRDefault="005158DD" w:rsidP="008F04C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158DD" w:rsidRPr="008F04C4" w:rsidTr="005158DD">
        <w:trPr>
          <w:trHeight w:val="150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8DD" w:rsidRPr="008F04C4" w:rsidRDefault="005158DD" w:rsidP="008F04C4">
            <w:pPr>
              <w:autoSpaceDE/>
              <w:autoSpaceDN/>
              <w:jc w:val="center"/>
              <w:rPr>
                <w:color w:val="000000"/>
              </w:rPr>
            </w:pPr>
            <w:r w:rsidRPr="008F04C4">
              <w:rPr>
                <w:color w:val="000000"/>
              </w:rPr>
              <w:t xml:space="preserve">Г. Емва (питьевая вода после водоподготовки, поверхностный источник р. </w:t>
            </w:r>
            <w:proofErr w:type="spellStart"/>
            <w:r w:rsidRPr="008F04C4">
              <w:rPr>
                <w:color w:val="000000"/>
              </w:rPr>
              <w:t>Вымь</w:t>
            </w:r>
            <w:proofErr w:type="spellEnd"/>
            <w:r w:rsidRPr="008F04C4">
              <w:rPr>
                <w:color w:val="000000"/>
              </w:rPr>
              <w:t xml:space="preserve">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8DD" w:rsidRPr="008F04C4" w:rsidRDefault="005158DD" w:rsidP="002B7D86">
            <w:pPr>
              <w:autoSpaceDE/>
              <w:autoSpaceDN/>
              <w:jc w:val="center"/>
              <w:rPr>
                <w:color w:val="000000"/>
              </w:rPr>
            </w:pPr>
            <w:r w:rsidRPr="008F04C4">
              <w:rPr>
                <w:color w:val="000000"/>
              </w:rPr>
              <w:t>Среднегодов</w:t>
            </w:r>
            <w:r>
              <w:rPr>
                <w:color w:val="000000"/>
              </w:rPr>
              <w:t>ой</w:t>
            </w:r>
            <w:r w:rsidRPr="008F04C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показатель</w:t>
            </w:r>
            <w:r w:rsidRPr="008F04C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–</w:t>
            </w:r>
            <w:r w:rsidRPr="008F04C4">
              <w:rPr>
                <w:color w:val="000000"/>
              </w:rPr>
              <w:t xml:space="preserve"> </w:t>
            </w:r>
            <w:r w:rsidR="002B7D86">
              <w:rPr>
                <w:color w:val="000000"/>
              </w:rPr>
              <w:t>0,44</w:t>
            </w:r>
            <w:r w:rsidRPr="008F04C4">
              <w:rPr>
                <w:color w:val="000000"/>
              </w:rPr>
              <w:t xml:space="preserve"> мг/л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8DD" w:rsidRPr="008F04C4" w:rsidRDefault="002B7D86" w:rsidP="002B7D86">
            <w:pPr>
              <w:autoSpaceDE/>
              <w:autoSpaceDN/>
              <w:jc w:val="center"/>
              <w:rPr>
                <w:color w:val="000000"/>
              </w:rPr>
            </w:pPr>
            <w:r w:rsidRPr="002B7D86">
              <w:rPr>
                <w:color w:val="000000"/>
              </w:rPr>
              <w:t>Среднегодовой показатель – 0,</w:t>
            </w:r>
            <w:r>
              <w:rPr>
                <w:color w:val="000000"/>
              </w:rPr>
              <w:t>13</w:t>
            </w:r>
            <w:r w:rsidRPr="002B7D86">
              <w:rPr>
                <w:color w:val="000000"/>
              </w:rPr>
              <w:t xml:space="preserve"> мг/л</w:t>
            </w:r>
            <w:r w:rsidR="005158DD" w:rsidRPr="008F04C4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8DD" w:rsidRPr="008F04C4" w:rsidRDefault="005158DD" w:rsidP="008F04C4">
            <w:pPr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8DD" w:rsidRPr="008F04C4" w:rsidRDefault="005158DD" w:rsidP="002B7D86">
            <w:pPr>
              <w:autoSpaceDE/>
              <w:autoSpaceDN/>
              <w:jc w:val="center"/>
              <w:rPr>
                <w:color w:val="000000"/>
              </w:rPr>
            </w:pPr>
            <w:r w:rsidRPr="008F04C4">
              <w:rPr>
                <w:color w:val="000000"/>
              </w:rPr>
              <w:t xml:space="preserve">Среднегодовой показатель – </w:t>
            </w:r>
            <w:r w:rsidR="002B7D86">
              <w:rPr>
                <w:color w:val="000000"/>
              </w:rPr>
              <w:t>56</w:t>
            </w:r>
            <w:r w:rsidRPr="008F04C4">
              <w:rPr>
                <w:color w:val="000000"/>
              </w:rPr>
              <w:t xml:space="preserve"> град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8DD" w:rsidRPr="008F04C4" w:rsidRDefault="005158DD" w:rsidP="008F04C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8F04C4">
              <w:rPr>
                <w:color w:val="000000"/>
                <w:sz w:val="22"/>
                <w:szCs w:val="22"/>
              </w:rPr>
              <w:t>-</w:t>
            </w:r>
          </w:p>
        </w:tc>
      </w:tr>
      <w:tr w:rsidR="005158DD" w:rsidRPr="008F04C4" w:rsidTr="002B7D86">
        <w:trPr>
          <w:trHeight w:val="1500"/>
        </w:trPr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8DD" w:rsidRPr="008F04C4" w:rsidRDefault="005158DD" w:rsidP="008F04C4">
            <w:pPr>
              <w:autoSpaceDE/>
              <w:autoSpaceDN/>
              <w:jc w:val="center"/>
              <w:rPr>
                <w:color w:val="000000"/>
              </w:rPr>
            </w:pPr>
            <w:r w:rsidRPr="008F04C4">
              <w:rPr>
                <w:color w:val="000000"/>
              </w:rPr>
              <w:t>Г. Емва, м. Северный (питьевая вода без водоподготовки, подземный источник скважина)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158DD" w:rsidRPr="008F04C4" w:rsidRDefault="002B7D86" w:rsidP="002B7D86">
            <w:pPr>
              <w:autoSpaceDE/>
              <w:autoSpaceDN/>
              <w:jc w:val="center"/>
              <w:rPr>
                <w:color w:val="000000"/>
              </w:rPr>
            </w:pPr>
            <w:r w:rsidRPr="008F04C4">
              <w:rPr>
                <w:color w:val="000000"/>
              </w:rPr>
              <w:t>Среднегодов</w:t>
            </w:r>
            <w:r>
              <w:rPr>
                <w:color w:val="000000"/>
              </w:rPr>
              <w:t>ой</w:t>
            </w:r>
            <w:r w:rsidRPr="008F04C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показатель</w:t>
            </w:r>
            <w:r w:rsidRPr="008F04C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–</w:t>
            </w:r>
            <w:r w:rsidRPr="008F04C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0,36</w:t>
            </w:r>
            <w:r w:rsidRPr="008F04C4">
              <w:rPr>
                <w:color w:val="000000"/>
              </w:rPr>
              <w:t xml:space="preserve"> мг/л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158DD" w:rsidRPr="008F04C4" w:rsidRDefault="005158DD" w:rsidP="008F04C4">
            <w:pPr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8DD" w:rsidRPr="008F04C4" w:rsidRDefault="005158DD" w:rsidP="00243C6D">
            <w:pPr>
              <w:autoSpaceDE/>
              <w:autoSpaceDN/>
              <w:jc w:val="center"/>
              <w:rPr>
                <w:color w:val="000000"/>
              </w:rPr>
            </w:pPr>
            <w:r w:rsidRPr="008F04C4">
              <w:rPr>
                <w:color w:val="000000"/>
              </w:rPr>
              <w:t xml:space="preserve">Среднегодовая концентрация - </w:t>
            </w:r>
            <w:r>
              <w:rPr>
                <w:color w:val="000000"/>
              </w:rPr>
              <w:t>1</w:t>
            </w:r>
            <w:r w:rsidRPr="008F04C4">
              <w:rPr>
                <w:color w:val="000000"/>
              </w:rPr>
              <w:t>,</w:t>
            </w:r>
            <w:r>
              <w:rPr>
                <w:color w:val="000000"/>
              </w:rPr>
              <w:t>9</w:t>
            </w:r>
            <w:r w:rsidR="002B7D86">
              <w:rPr>
                <w:color w:val="000000"/>
              </w:rPr>
              <w:t>5</w:t>
            </w:r>
            <w:r w:rsidRPr="008F04C4">
              <w:rPr>
                <w:color w:val="000000"/>
              </w:rPr>
              <w:t xml:space="preserve"> мг/л 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8DD" w:rsidRPr="008F04C4" w:rsidRDefault="005158DD" w:rsidP="008F04C4">
            <w:pPr>
              <w:autoSpaceDE/>
              <w:autoSpaceDN/>
              <w:jc w:val="center"/>
              <w:rPr>
                <w:color w:val="000000"/>
              </w:rPr>
            </w:pPr>
            <w:r w:rsidRPr="008F04C4">
              <w:rPr>
                <w:color w:val="000000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8DD" w:rsidRPr="008F04C4" w:rsidRDefault="005158DD" w:rsidP="008F04C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2B7D86" w:rsidRPr="008F04C4" w:rsidTr="005158DD">
        <w:trPr>
          <w:trHeight w:val="150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D86" w:rsidRPr="008F04C4" w:rsidRDefault="002B7D86" w:rsidP="002B7D86">
            <w:pPr>
              <w:autoSpaceDE/>
              <w:autoSpaceDN/>
              <w:jc w:val="center"/>
              <w:rPr>
                <w:color w:val="000000"/>
              </w:rPr>
            </w:pPr>
            <w:r w:rsidRPr="008F04C4">
              <w:rPr>
                <w:color w:val="000000"/>
              </w:rPr>
              <w:t xml:space="preserve">Г. </w:t>
            </w:r>
            <w:proofErr w:type="spellStart"/>
            <w:r w:rsidRPr="008F04C4">
              <w:rPr>
                <w:color w:val="000000"/>
              </w:rPr>
              <w:t>Емва</w:t>
            </w:r>
            <w:proofErr w:type="spellEnd"/>
            <w:r w:rsidRPr="008F04C4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ул</w:t>
            </w:r>
            <w:r w:rsidRPr="008F04C4">
              <w:rPr>
                <w:color w:val="000000"/>
              </w:rPr>
              <w:t>. С</w:t>
            </w:r>
            <w:r>
              <w:rPr>
                <w:color w:val="000000"/>
              </w:rPr>
              <w:t>троителей</w:t>
            </w:r>
            <w:r w:rsidRPr="008F04C4">
              <w:rPr>
                <w:color w:val="000000"/>
              </w:rPr>
              <w:t xml:space="preserve"> (питьевая вода без водоподготовки, подземный источник скважина)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D86" w:rsidRPr="008F04C4" w:rsidRDefault="002B7D86" w:rsidP="002B7D86">
            <w:pPr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D86" w:rsidRPr="008F04C4" w:rsidRDefault="002B7D86" w:rsidP="002B7D86">
            <w:pPr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D86" w:rsidRPr="008F04C4" w:rsidRDefault="002B7D86" w:rsidP="002B7D86">
            <w:pPr>
              <w:autoSpaceDE/>
              <w:autoSpaceDN/>
              <w:jc w:val="center"/>
              <w:rPr>
                <w:color w:val="000000"/>
              </w:rPr>
            </w:pPr>
            <w:r w:rsidRPr="008F04C4">
              <w:rPr>
                <w:color w:val="000000"/>
              </w:rPr>
              <w:t xml:space="preserve">Среднегодовая концентрация </w:t>
            </w:r>
            <w:r>
              <w:rPr>
                <w:color w:val="000000"/>
              </w:rPr>
              <w:t>–</w:t>
            </w:r>
            <w:r w:rsidRPr="008F04C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3,06</w:t>
            </w:r>
            <w:r w:rsidRPr="008F04C4">
              <w:rPr>
                <w:color w:val="000000"/>
              </w:rPr>
              <w:t xml:space="preserve"> мг/л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D86" w:rsidRPr="008F04C4" w:rsidRDefault="002B7D86" w:rsidP="002B7D86">
            <w:pPr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86" w:rsidRDefault="002B7D86" w:rsidP="002B7D86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E2249C" w:rsidRDefault="00E2249C" w:rsidP="008F04C4">
      <w:pPr>
        <w:tabs>
          <w:tab w:val="left" w:pos="0"/>
          <w:tab w:val="left" w:pos="142"/>
          <w:tab w:val="left" w:pos="567"/>
        </w:tabs>
        <w:autoSpaceDE/>
        <w:autoSpaceDN/>
        <w:jc w:val="both"/>
        <w:rPr>
          <w:rFonts w:eastAsiaTheme="minorHAnsi"/>
          <w:sz w:val="26"/>
          <w:szCs w:val="26"/>
          <w:lang w:eastAsia="en-US"/>
        </w:rPr>
      </w:pPr>
    </w:p>
    <w:p w:rsidR="008F04C4" w:rsidRPr="008F04C4" w:rsidRDefault="00AC7C6B" w:rsidP="008F04C4">
      <w:pPr>
        <w:tabs>
          <w:tab w:val="left" w:pos="0"/>
          <w:tab w:val="left" w:pos="142"/>
          <w:tab w:val="left" w:pos="567"/>
        </w:tabs>
        <w:autoSpaceDE/>
        <w:autoSpaceDN/>
        <w:jc w:val="both"/>
        <w:rPr>
          <w:rFonts w:eastAsiaTheme="minorHAnsi"/>
          <w:sz w:val="26"/>
          <w:szCs w:val="26"/>
          <w:lang w:eastAsia="en-US"/>
        </w:rPr>
      </w:pPr>
      <w:bookmarkStart w:id="0" w:name="_GoBack"/>
      <w:bookmarkEnd w:id="0"/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 w:rsidR="008F04C4" w:rsidRPr="008F04C4">
        <w:rPr>
          <w:rFonts w:eastAsiaTheme="minorHAnsi"/>
          <w:sz w:val="26"/>
          <w:szCs w:val="26"/>
          <w:lang w:eastAsia="en-US"/>
        </w:rPr>
        <w:t>В целях улучшения качества питьевой воды ресурсоснабжающей организацией, АО «КТЭК», в 202</w:t>
      </w:r>
      <w:r w:rsidR="003F510D">
        <w:rPr>
          <w:rFonts w:eastAsiaTheme="minorHAnsi"/>
          <w:sz w:val="26"/>
          <w:szCs w:val="26"/>
          <w:lang w:eastAsia="en-US"/>
        </w:rPr>
        <w:t>5</w:t>
      </w:r>
      <w:r w:rsidR="008F04C4" w:rsidRPr="008F04C4">
        <w:rPr>
          <w:rFonts w:eastAsiaTheme="minorHAnsi"/>
          <w:sz w:val="26"/>
          <w:szCs w:val="26"/>
          <w:lang w:eastAsia="en-US"/>
        </w:rPr>
        <w:t xml:space="preserve"> году, в рамках мероприятий по подготовке к отопительному </w:t>
      </w:r>
      <w:r w:rsidR="003F510D">
        <w:rPr>
          <w:rFonts w:eastAsiaTheme="minorHAnsi"/>
          <w:sz w:val="26"/>
          <w:szCs w:val="26"/>
          <w:lang w:eastAsia="en-US"/>
        </w:rPr>
        <w:t>периоду</w:t>
      </w:r>
      <w:r w:rsidR="008F04C4" w:rsidRPr="008F04C4">
        <w:rPr>
          <w:rFonts w:eastAsiaTheme="minorHAnsi"/>
          <w:sz w:val="26"/>
          <w:szCs w:val="26"/>
          <w:lang w:eastAsia="en-US"/>
        </w:rPr>
        <w:t xml:space="preserve"> 202</w:t>
      </w:r>
      <w:r w:rsidR="003F510D">
        <w:rPr>
          <w:rFonts w:eastAsiaTheme="minorHAnsi"/>
          <w:sz w:val="26"/>
          <w:szCs w:val="26"/>
          <w:lang w:eastAsia="en-US"/>
        </w:rPr>
        <w:t>5</w:t>
      </w:r>
      <w:r w:rsidR="008F04C4" w:rsidRPr="008F04C4">
        <w:rPr>
          <w:rFonts w:eastAsiaTheme="minorHAnsi"/>
          <w:sz w:val="26"/>
          <w:szCs w:val="26"/>
          <w:lang w:eastAsia="en-US"/>
        </w:rPr>
        <w:t>-202</w:t>
      </w:r>
      <w:r w:rsidR="003F510D">
        <w:rPr>
          <w:rFonts w:eastAsiaTheme="minorHAnsi"/>
          <w:sz w:val="26"/>
          <w:szCs w:val="26"/>
          <w:lang w:eastAsia="en-US"/>
        </w:rPr>
        <w:t>6</w:t>
      </w:r>
      <w:r w:rsidR="008F04C4" w:rsidRPr="008F04C4">
        <w:rPr>
          <w:rFonts w:eastAsiaTheme="minorHAnsi"/>
          <w:sz w:val="26"/>
          <w:szCs w:val="26"/>
          <w:lang w:eastAsia="en-US"/>
        </w:rPr>
        <w:t xml:space="preserve"> годов проведена замена ветхих сетей водоснабжения </w:t>
      </w:r>
      <w:r w:rsidR="00A20EDF">
        <w:rPr>
          <w:rFonts w:eastAsiaTheme="minorHAnsi"/>
          <w:sz w:val="26"/>
          <w:szCs w:val="26"/>
          <w:lang w:eastAsia="en-US"/>
        </w:rPr>
        <w:t xml:space="preserve">на </w:t>
      </w:r>
      <w:r w:rsidR="00835EF6">
        <w:rPr>
          <w:rFonts w:eastAsiaTheme="minorHAnsi"/>
          <w:sz w:val="26"/>
          <w:szCs w:val="26"/>
          <w:lang w:eastAsia="en-US"/>
        </w:rPr>
        <w:t xml:space="preserve">территории </w:t>
      </w:r>
      <w:r w:rsidR="008F04C4" w:rsidRPr="008F04C4">
        <w:rPr>
          <w:rFonts w:eastAsiaTheme="minorHAnsi"/>
          <w:sz w:val="26"/>
          <w:szCs w:val="26"/>
          <w:lang w:eastAsia="en-US"/>
        </w:rPr>
        <w:t xml:space="preserve">г. </w:t>
      </w:r>
      <w:proofErr w:type="spellStart"/>
      <w:r w:rsidR="008F04C4" w:rsidRPr="008F04C4">
        <w:rPr>
          <w:rFonts w:eastAsiaTheme="minorHAnsi"/>
          <w:sz w:val="26"/>
          <w:szCs w:val="26"/>
          <w:lang w:eastAsia="en-US"/>
        </w:rPr>
        <w:t>Емва</w:t>
      </w:r>
      <w:proofErr w:type="spellEnd"/>
      <w:r w:rsidR="00835EF6">
        <w:rPr>
          <w:rFonts w:eastAsiaTheme="minorHAnsi"/>
          <w:sz w:val="26"/>
          <w:szCs w:val="26"/>
          <w:lang w:eastAsia="en-US"/>
        </w:rPr>
        <w:t xml:space="preserve"> протяженностью 0,530 км</w:t>
      </w:r>
      <w:r w:rsidR="008F04C4" w:rsidRPr="008F04C4">
        <w:rPr>
          <w:rFonts w:eastAsiaTheme="minorHAnsi"/>
          <w:sz w:val="26"/>
          <w:szCs w:val="26"/>
          <w:lang w:eastAsia="en-US"/>
        </w:rPr>
        <w:t>.</w:t>
      </w:r>
    </w:p>
    <w:p w:rsidR="00E9743D" w:rsidRDefault="008F04C4" w:rsidP="007717F7">
      <w:pPr>
        <w:tabs>
          <w:tab w:val="left" w:pos="0"/>
          <w:tab w:val="left" w:pos="142"/>
          <w:tab w:val="left" w:pos="567"/>
        </w:tabs>
        <w:autoSpaceDE/>
        <w:autoSpaceDN/>
        <w:jc w:val="both"/>
        <w:rPr>
          <w:rFonts w:eastAsiaTheme="minorHAnsi"/>
          <w:sz w:val="26"/>
          <w:szCs w:val="26"/>
          <w:lang w:eastAsia="en-US"/>
        </w:rPr>
      </w:pPr>
      <w:r w:rsidRPr="008F04C4">
        <w:rPr>
          <w:rFonts w:eastAsiaTheme="minorHAnsi"/>
          <w:sz w:val="26"/>
          <w:szCs w:val="26"/>
          <w:lang w:eastAsia="en-US"/>
        </w:rPr>
        <w:tab/>
      </w:r>
      <w:r w:rsidRPr="008F04C4">
        <w:rPr>
          <w:rFonts w:eastAsiaTheme="minorHAnsi"/>
          <w:sz w:val="26"/>
          <w:szCs w:val="26"/>
          <w:lang w:eastAsia="en-US"/>
        </w:rPr>
        <w:tab/>
      </w:r>
      <w:r w:rsidR="007717F7" w:rsidRPr="007717F7">
        <w:rPr>
          <w:rFonts w:eastAsiaTheme="minorHAnsi"/>
          <w:sz w:val="26"/>
          <w:szCs w:val="26"/>
          <w:lang w:eastAsia="en-US"/>
        </w:rPr>
        <w:t xml:space="preserve"> </w:t>
      </w:r>
      <w:r w:rsidR="00E9743D">
        <w:rPr>
          <w:rFonts w:eastAsiaTheme="minorHAnsi"/>
          <w:sz w:val="26"/>
          <w:szCs w:val="26"/>
          <w:lang w:eastAsia="en-US"/>
        </w:rPr>
        <w:t>В рамках реализации</w:t>
      </w:r>
      <w:r w:rsidR="00E9743D" w:rsidRPr="00E9743D">
        <w:t xml:space="preserve"> </w:t>
      </w:r>
      <w:proofErr w:type="gramStart"/>
      <w:r w:rsidR="0056690E" w:rsidRPr="0056690E">
        <w:rPr>
          <w:rFonts w:eastAsiaTheme="minorHAnsi"/>
          <w:sz w:val="26"/>
          <w:szCs w:val="26"/>
          <w:lang w:eastAsia="en-US"/>
        </w:rPr>
        <w:t>мероприятий</w:t>
      </w:r>
      <w:r w:rsidR="007717F7">
        <w:rPr>
          <w:rFonts w:eastAsiaTheme="minorHAnsi"/>
          <w:sz w:val="26"/>
          <w:szCs w:val="26"/>
          <w:lang w:eastAsia="en-US"/>
        </w:rPr>
        <w:t xml:space="preserve">  </w:t>
      </w:r>
      <w:r w:rsidR="008F0B44">
        <w:rPr>
          <w:rFonts w:eastAsiaTheme="minorHAnsi"/>
          <w:sz w:val="26"/>
          <w:szCs w:val="26"/>
          <w:lang w:eastAsia="en-US"/>
        </w:rPr>
        <w:t>«</w:t>
      </w:r>
      <w:proofErr w:type="gramEnd"/>
      <w:r w:rsidR="00E9743D" w:rsidRPr="00E9743D">
        <w:rPr>
          <w:rFonts w:eastAsiaTheme="minorHAnsi"/>
          <w:sz w:val="26"/>
          <w:szCs w:val="26"/>
          <w:lang w:eastAsia="en-US"/>
        </w:rPr>
        <w:t>Народны</w:t>
      </w:r>
      <w:r w:rsidR="00E9743D">
        <w:rPr>
          <w:rFonts w:eastAsiaTheme="minorHAnsi"/>
          <w:sz w:val="26"/>
          <w:szCs w:val="26"/>
          <w:lang w:eastAsia="en-US"/>
        </w:rPr>
        <w:t>х</w:t>
      </w:r>
      <w:r w:rsidR="00E9743D" w:rsidRPr="00E9743D">
        <w:rPr>
          <w:rFonts w:eastAsiaTheme="minorHAnsi"/>
          <w:sz w:val="26"/>
          <w:szCs w:val="26"/>
          <w:lang w:eastAsia="en-US"/>
        </w:rPr>
        <w:t xml:space="preserve"> проект</w:t>
      </w:r>
      <w:r w:rsidR="00E9743D">
        <w:rPr>
          <w:rFonts w:eastAsiaTheme="minorHAnsi"/>
          <w:sz w:val="26"/>
          <w:szCs w:val="26"/>
          <w:lang w:eastAsia="en-US"/>
        </w:rPr>
        <w:t>ов</w:t>
      </w:r>
      <w:r w:rsidR="008F0B44">
        <w:rPr>
          <w:rFonts w:eastAsiaTheme="minorHAnsi"/>
          <w:sz w:val="26"/>
          <w:szCs w:val="26"/>
          <w:lang w:eastAsia="en-US"/>
        </w:rPr>
        <w:t>»</w:t>
      </w:r>
      <w:r w:rsidR="00E9743D" w:rsidRPr="00E9743D">
        <w:rPr>
          <w:rFonts w:eastAsiaTheme="minorHAnsi"/>
          <w:sz w:val="26"/>
          <w:szCs w:val="26"/>
          <w:lang w:eastAsia="en-US"/>
        </w:rPr>
        <w:t xml:space="preserve"> по обустройству источников холодного водоснабжения в 202</w:t>
      </w:r>
      <w:r w:rsidR="00835EF6">
        <w:rPr>
          <w:rFonts w:eastAsiaTheme="minorHAnsi"/>
          <w:sz w:val="26"/>
          <w:szCs w:val="26"/>
          <w:lang w:eastAsia="en-US"/>
        </w:rPr>
        <w:t>5</w:t>
      </w:r>
      <w:r w:rsidR="00E9743D" w:rsidRPr="00E9743D">
        <w:rPr>
          <w:rFonts w:eastAsiaTheme="minorHAnsi"/>
          <w:sz w:val="26"/>
          <w:szCs w:val="26"/>
          <w:lang w:eastAsia="en-US"/>
        </w:rPr>
        <w:t xml:space="preserve"> году</w:t>
      </w:r>
      <w:r w:rsidR="00E9743D">
        <w:rPr>
          <w:rFonts w:eastAsiaTheme="minorHAnsi"/>
          <w:sz w:val="26"/>
          <w:szCs w:val="26"/>
          <w:lang w:eastAsia="en-US"/>
        </w:rPr>
        <w:t xml:space="preserve"> выполнены работы:</w:t>
      </w:r>
    </w:p>
    <w:p w:rsidR="00E9743D" w:rsidRDefault="00E9743D" w:rsidP="008F04C4">
      <w:pPr>
        <w:tabs>
          <w:tab w:val="left" w:pos="0"/>
          <w:tab w:val="left" w:pos="142"/>
          <w:tab w:val="left" w:pos="567"/>
        </w:tabs>
        <w:autoSpaceDE/>
        <w:autoSpaceDN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  <w:t>-</w:t>
      </w:r>
      <w:r w:rsidRPr="00E9743D">
        <w:t xml:space="preserve"> </w:t>
      </w:r>
      <w:r w:rsidRPr="00E9743D">
        <w:rPr>
          <w:rFonts w:eastAsiaTheme="minorHAnsi"/>
          <w:sz w:val="26"/>
          <w:szCs w:val="26"/>
          <w:lang w:eastAsia="en-US"/>
        </w:rPr>
        <w:t xml:space="preserve">по </w:t>
      </w:r>
      <w:r>
        <w:rPr>
          <w:rFonts w:eastAsiaTheme="minorHAnsi"/>
          <w:sz w:val="26"/>
          <w:szCs w:val="26"/>
          <w:lang w:eastAsia="en-US"/>
        </w:rPr>
        <w:t>р</w:t>
      </w:r>
      <w:r w:rsidRPr="00E9743D">
        <w:rPr>
          <w:rFonts w:eastAsiaTheme="minorHAnsi"/>
          <w:sz w:val="26"/>
          <w:szCs w:val="26"/>
          <w:lang w:eastAsia="en-US"/>
        </w:rPr>
        <w:t>емонт</w:t>
      </w:r>
      <w:r>
        <w:rPr>
          <w:rFonts w:eastAsiaTheme="minorHAnsi"/>
          <w:sz w:val="26"/>
          <w:szCs w:val="26"/>
          <w:lang w:eastAsia="en-US"/>
        </w:rPr>
        <w:t>у</w:t>
      </w:r>
      <w:r w:rsidR="00835EF6">
        <w:rPr>
          <w:rFonts w:eastAsiaTheme="minorHAnsi"/>
          <w:sz w:val="26"/>
          <w:szCs w:val="26"/>
          <w:lang w:eastAsia="en-US"/>
        </w:rPr>
        <w:t xml:space="preserve"> и обустройству </w:t>
      </w:r>
      <w:r w:rsidRPr="00E9743D">
        <w:rPr>
          <w:rFonts w:eastAsiaTheme="minorHAnsi"/>
          <w:sz w:val="26"/>
          <w:szCs w:val="26"/>
          <w:lang w:eastAsia="en-US"/>
        </w:rPr>
        <w:t>колодц</w:t>
      </w:r>
      <w:r w:rsidR="007717F7">
        <w:rPr>
          <w:rFonts w:eastAsiaTheme="minorHAnsi"/>
          <w:sz w:val="26"/>
          <w:szCs w:val="26"/>
          <w:lang w:eastAsia="en-US"/>
        </w:rPr>
        <w:t>ев</w:t>
      </w:r>
      <w:r w:rsidRPr="00E9743D">
        <w:rPr>
          <w:rFonts w:eastAsiaTheme="minorHAnsi"/>
          <w:sz w:val="26"/>
          <w:szCs w:val="26"/>
          <w:lang w:eastAsia="en-US"/>
        </w:rPr>
        <w:t xml:space="preserve"> в </w:t>
      </w:r>
      <w:r>
        <w:rPr>
          <w:rFonts w:eastAsiaTheme="minorHAnsi"/>
          <w:sz w:val="26"/>
          <w:szCs w:val="26"/>
          <w:lang w:eastAsia="en-US"/>
        </w:rPr>
        <w:t>с. Шошка</w:t>
      </w:r>
      <w:r w:rsidR="00835EF6">
        <w:rPr>
          <w:rFonts w:eastAsiaTheme="minorHAnsi"/>
          <w:sz w:val="26"/>
          <w:szCs w:val="26"/>
          <w:lang w:eastAsia="en-US"/>
        </w:rPr>
        <w:t xml:space="preserve">, ул. Набережная и </w:t>
      </w:r>
      <w:r w:rsidR="0056690E">
        <w:rPr>
          <w:rFonts w:eastAsiaTheme="minorHAnsi"/>
          <w:sz w:val="26"/>
          <w:szCs w:val="26"/>
          <w:lang w:eastAsia="en-US"/>
        </w:rPr>
        <w:t>д</w:t>
      </w:r>
      <w:r w:rsidR="00835EF6">
        <w:rPr>
          <w:rFonts w:eastAsiaTheme="minorHAnsi"/>
          <w:sz w:val="26"/>
          <w:szCs w:val="26"/>
          <w:lang w:eastAsia="en-US"/>
        </w:rPr>
        <w:t xml:space="preserve">. </w:t>
      </w:r>
      <w:proofErr w:type="spellStart"/>
      <w:r w:rsidR="00835EF6">
        <w:rPr>
          <w:rFonts w:eastAsiaTheme="minorHAnsi"/>
          <w:sz w:val="26"/>
          <w:szCs w:val="26"/>
          <w:lang w:eastAsia="en-US"/>
        </w:rPr>
        <w:t>Онежье</w:t>
      </w:r>
      <w:proofErr w:type="spellEnd"/>
      <w:r>
        <w:rPr>
          <w:rFonts w:eastAsiaTheme="minorHAnsi"/>
          <w:sz w:val="26"/>
          <w:szCs w:val="26"/>
          <w:lang w:eastAsia="en-US"/>
        </w:rPr>
        <w:t>;</w:t>
      </w:r>
    </w:p>
    <w:p w:rsidR="00E9743D" w:rsidRDefault="00E9743D" w:rsidP="008F04C4">
      <w:pPr>
        <w:tabs>
          <w:tab w:val="left" w:pos="0"/>
          <w:tab w:val="left" w:pos="142"/>
          <w:tab w:val="left" w:pos="567"/>
        </w:tabs>
        <w:autoSpaceDE/>
        <w:autoSpaceDN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ab/>
      </w:r>
      <w:r>
        <w:rPr>
          <w:rFonts w:eastAsiaTheme="minorHAnsi"/>
          <w:sz w:val="26"/>
          <w:szCs w:val="26"/>
          <w:lang w:eastAsia="en-US"/>
        </w:rPr>
        <w:tab/>
        <w:t xml:space="preserve">- по </w:t>
      </w:r>
      <w:r w:rsidR="00835EF6">
        <w:rPr>
          <w:rFonts w:eastAsiaTheme="minorHAnsi"/>
          <w:sz w:val="26"/>
          <w:szCs w:val="26"/>
          <w:lang w:eastAsia="en-US"/>
        </w:rPr>
        <w:t xml:space="preserve">обустройству колодца в д. </w:t>
      </w:r>
      <w:proofErr w:type="spellStart"/>
      <w:r w:rsidR="00835EF6">
        <w:rPr>
          <w:rFonts w:eastAsiaTheme="minorHAnsi"/>
          <w:sz w:val="26"/>
          <w:szCs w:val="26"/>
          <w:lang w:eastAsia="en-US"/>
        </w:rPr>
        <w:t>Раковица</w:t>
      </w:r>
      <w:proofErr w:type="spellEnd"/>
      <w:r>
        <w:rPr>
          <w:rFonts w:eastAsiaTheme="minorHAnsi"/>
          <w:sz w:val="26"/>
          <w:szCs w:val="26"/>
          <w:lang w:eastAsia="en-US"/>
        </w:rPr>
        <w:t>;</w:t>
      </w:r>
    </w:p>
    <w:p w:rsidR="00E9743D" w:rsidRDefault="00E9743D" w:rsidP="008F04C4">
      <w:pPr>
        <w:tabs>
          <w:tab w:val="left" w:pos="0"/>
          <w:tab w:val="left" w:pos="142"/>
          <w:tab w:val="left" w:pos="567"/>
        </w:tabs>
        <w:autoSpaceDE/>
        <w:autoSpaceDN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  <w:t xml:space="preserve">- по ремонту колодца в </w:t>
      </w:r>
      <w:proofErr w:type="spellStart"/>
      <w:r>
        <w:rPr>
          <w:rFonts w:eastAsiaTheme="minorHAnsi"/>
          <w:sz w:val="26"/>
          <w:szCs w:val="26"/>
          <w:lang w:eastAsia="en-US"/>
        </w:rPr>
        <w:t>пст</w:t>
      </w:r>
      <w:proofErr w:type="spellEnd"/>
      <w:r>
        <w:rPr>
          <w:rFonts w:eastAsiaTheme="minorHAnsi"/>
          <w:sz w:val="26"/>
          <w:szCs w:val="26"/>
          <w:lang w:eastAsia="en-US"/>
        </w:rPr>
        <w:t>.</w:t>
      </w:r>
      <w:r w:rsidR="00835EF6">
        <w:rPr>
          <w:rFonts w:eastAsiaTheme="minorHAnsi"/>
          <w:sz w:val="26"/>
          <w:szCs w:val="26"/>
          <w:lang w:eastAsia="en-US"/>
        </w:rPr>
        <w:t xml:space="preserve"> Ляли</w:t>
      </w:r>
      <w:r w:rsidR="008F0B44">
        <w:rPr>
          <w:rFonts w:eastAsiaTheme="minorHAnsi"/>
          <w:sz w:val="26"/>
          <w:szCs w:val="26"/>
          <w:lang w:eastAsia="en-US"/>
        </w:rPr>
        <w:t>.</w:t>
      </w:r>
    </w:p>
    <w:p w:rsidR="00E9743D" w:rsidRDefault="00E9743D" w:rsidP="008F04C4">
      <w:pPr>
        <w:tabs>
          <w:tab w:val="left" w:pos="0"/>
          <w:tab w:val="left" w:pos="142"/>
          <w:tab w:val="left" w:pos="567"/>
        </w:tabs>
        <w:autoSpaceDE/>
        <w:autoSpaceDN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 w:rsidR="008F0B44">
        <w:rPr>
          <w:rFonts w:eastAsiaTheme="minorHAnsi"/>
          <w:sz w:val="26"/>
          <w:szCs w:val="26"/>
          <w:lang w:eastAsia="en-US"/>
        </w:rPr>
        <w:t xml:space="preserve">На </w:t>
      </w:r>
      <w:r>
        <w:rPr>
          <w:rFonts w:eastAsiaTheme="minorHAnsi"/>
          <w:sz w:val="26"/>
          <w:szCs w:val="26"/>
          <w:lang w:eastAsia="en-US"/>
        </w:rPr>
        <w:t>202</w:t>
      </w:r>
      <w:r w:rsidR="00835EF6">
        <w:rPr>
          <w:rFonts w:eastAsiaTheme="minorHAnsi"/>
          <w:sz w:val="26"/>
          <w:szCs w:val="26"/>
          <w:lang w:eastAsia="en-US"/>
        </w:rPr>
        <w:t>6</w:t>
      </w:r>
      <w:r>
        <w:rPr>
          <w:rFonts w:eastAsiaTheme="minorHAnsi"/>
          <w:sz w:val="26"/>
          <w:szCs w:val="26"/>
          <w:lang w:eastAsia="en-US"/>
        </w:rPr>
        <w:t xml:space="preserve"> год запланированы мероприятия по </w:t>
      </w:r>
      <w:r w:rsidR="00835EF6">
        <w:rPr>
          <w:rFonts w:eastAsiaTheme="minorHAnsi"/>
          <w:sz w:val="26"/>
          <w:szCs w:val="26"/>
          <w:lang w:eastAsia="en-US"/>
        </w:rPr>
        <w:t>р</w:t>
      </w:r>
      <w:r w:rsidR="00835EF6" w:rsidRPr="00835EF6">
        <w:rPr>
          <w:rFonts w:eastAsiaTheme="minorHAnsi"/>
          <w:sz w:val="26"/>
          <w:szCs w:val="26"/>
          <w:lang w:eastAsia="en-US"/>
        </w:rPr>
        <w:t>емонт</w:t>
      </w:r>
      <w:r w:rsidR="00835EF6">
        <w:rPr>
          <w:rFonts w:eastAsiaTheme="minorHAnsi"/>
          <w:sz w:val="26"/>
          <w:szCs w:val="26"/>
          <w:lang w:eastAsia="en-US"/>
        </w:rPr>
        <w:t>у</w:t>
      </w:r>
      <w:r w:rsidR="00835EF6" w:rsidRPr="00835EF6">
        <w:rPr>
          <w:rFonts w:eastAsiaTheme="minorHAnsi"/>
          <w:sz w:val="26"/>
          <w:szCs w:val="26"/>
          <w:lang w:eastAsia="en-US"/>
        </w:rPr>
        <w:t xml:space="preserve"> колодца </w:t>
      </w:r>
      <w:r w:rsidR="00835EF6">
        <w:rPr>
          <w:rFonts w:eastAsiaTheme="minorHAnsi"/>
          <w:sz w:val="26"/>
          <w:szCs w:val="26"/>
          <w:lang w:eastAsia="en-US"/>
        </w:rPr>
        <w:t xml:space="preserve">по </w:t>
      </w:r>
      <w:r w:rsidR="00835EF6" w:rsidRPr="00835EF6">
        <w:rPr>
          <w:rFonts w:eastAsiaTheme="minorHAnsi"/>
          <w:sz w:val="26"/>
          <w:szCs w:val="26"/>
          <w:lang w:eastAsia="en-US"/>
        </w:rPr>
        <w:t xml:space="preserve">ул. </w:t>
      </w:r>
      <w:r w:rsidR="00E2249C">
        <w:rPr>
          <w:rFonts w:eastAsiaTheme="minorHAnsi"/>
          <w:sz w:val="26"/>
          <w:szCs w:val="26"/>
          <w:lang w:eastAsia="en-US"/>
        </w:rPr>
        <w:t xml:space="preserve">                      </w:t>
      </w:r>
      <w:r w:rsidR="00835EF6" w:rsidRPr="00835EF6">
        <w:rPr>
          <w:rFonts w:eastAsiaTheme="minorHAnsi"/>
          <w:sz w:val="26"/>
          <w:szCs w:val="26"/>
          <w:lang w:eastAsia="en-US"/>
        </w:rPr>
        <w:t>2-я Школьная</w:t>
      </w:r>
      <w:r w:rsidR="00835EF6">
        <w:rPr>
          <w:rFonts w:eastAsiaTheme="minorHAnsi"/>
          <w:sz w:val="26"/>
          <w:szCs w:val="26"/>
          <w:lang w:eastAsia="en-US"/>
        </w:rPr>
        <w:t xml:space="preserve"> м. </w:t>
      </w:r>
      <w:proofErr w:type="spellStart"/>
      <w:r w:rsidR="00835EF6">
        <w:rPr>
          <w:rFonts w:eastAsiaTheme="minorHAnsi"/>
          <w:sz w:val="26"/>
          <w:szCs w:val="26"/>
          <w:lang w:eastAsia="en-US"/>
        </w:rPr>
        <w:t>Ачим</w:t>
      </w:r>
      <w:proofErr w:type="spellEnd"/>
      <w:r w:rsidR="00835EF6">
        <w:rPr>
          <w:rFonts w:eastAsiaTheme="minorHAnsi"/>
          <w:sz w:val="26"/>
          <w:szCs w:val="26"/>
          <w:lang w:eastAsia="en-US"/>
        </w:rPr>
        <w:t xml:space="preserve"> г. </w:t>
      </w:r>
      <w:proofErr w:type="spellStart"/>
      <w:r w:rsidR="00835EF6">
        <w:rPr>
          <w:rFonts w:eastAsiaTheme="minorHAnsi"/>
          <w:sz w:val="26"/>
          <w:szCs w:val="26"/>
          <w:lang w:eastAsia="en-US"/>
        </w:rPr>
        <w:t>Емва</w:t>
      </w:r>
      <w:proofErr w:type="spellEnd"/>
      <w:r>
        <w:rPr>
          <w:rFonts w:eastAsiaTheme="minorHAnsi"/>
          <w:sz w:val="26"/>
          <w:szCs w:val="26"/>
          <w:lang w:eastAsia="en-US"/>
        </w:rPr>
        <w:t>.</w:t>
      </w:r>
    </w:p>
    <w:p w:rsidR="00835EF6" w:rsidRPr="00835EF6" w:rsidRDefault="00DC60E3" w:rsidP="00835EF6">
      <w:pPr>
        <w:tabs>
          <w:tab w:val="left" w:pos="0"/>
          <w:tab w:val="left" w:pos="142"/>
          <w:tab w:val="left" w:pos="567"/>
        </w:tabs>
        <w:autoSpaceDE/>
        <w:autoSpaceDN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 w:rsidR="00835EF6" w:rsidRPr="00835EF6">
        <w:rPr>
          <w:rFonts w:eastAsiaTheme="minorHAnsi"/>
          <w:sz w:val="26"/>
          <w:szCs w:val="26"/>
          <w:lang w:eastAsia="en-US"/>
        </w:rPr>
        <w:t>В соответствии с инвестиционной программой АО «КТЭК» в сфере водоснабжения, утвержденной Комитетом Республики Коми по тарифам от                  30 октября 2023 года № 58/2, в 202</w:t>
      </w:r>
      <w:r w:rsidR="00835EF6">
        <w:rPr>
          <w:rFonts w:eastAsiaTheme="minorHAnsi"/>
          <w:sz w:val="26"/>
          <w:szCs w:val="26"/>
          <w:lang w:eastAsia="en-US"/>
        </w:rPr>
        <w:t>6</w:t>
      </w:r>
      <w:r w:rsidR="00835EF6" w:rsidRPr="00835EF6">
        <w:rPr>
          <w:rFonts w:eastAsiaTheme="minorHAnsi"/>
          <w:sz w:val="26"/>
          <w:szCs w:val="26"/>
          <w:lang w:eastAsia="en-US"/>
        </w:rPr>
        <w:t xml:space="preserve"> году </w:t>
      </w:r>
      <w:r w:rsidR="00835EF6">
        <w:rPr>
          <w:rFonts w:eastAsiaTheme="minorHAnsi"/>
          <w:sz w:val="26"/>
          <w:szCs w:val="26"/>
          <w:lang w:eastAsia="en-US"/>
        </w:rPr>
        <w:t xml:space="preserve">предусмотрены мероприятия по </w:t>
      </w:r>
      <w:r w:rsidR="00835EF6" w:rsidRPr="00835EF6">
        <w:rPr>
          <w:rFonts w:eastAsiaTheme="minorHAnsi"/>
          <w:sz w:val="26"/>
          <w:szCs w:val="26"/>
          <w:lang w:eastAsia="en-US"/>
        </w:rPr>
        <w:t>установ</w:t>
      </w:r>
      <w:r w:rsidR="003B6E3C">
        <w:rPr>
          <w:rFonts w:eastAsiaTheme="minorHAnsi"/>
          <w:sz w:val="26"/>
          <w:szCs w:val="26"/>
          <w:lang w:eastAsia="en-US"/>
        </w:rPr>
        <w:t xml:space="preserve">ке </w:t>
      </w:r>
      <w:r w:rsidR="00835EF6" w:rsidRPr="00835EF6">
        <w:rPr>
          <w:rFonts w:eastAsiaTheme="minorHAnsi"/>
          <w:sz w:val="26"/>
          <w:szCs w:val="26"/>
          <w:lang w:eastAsia="en-US"/>
        </w:rPr>
        <w:t>водоочистн</w:t>
      </w:r>
      <w:r w:rsidR="003B6E3C">
        <w:rPr>
          <w:rFonts w:eastAsiaTheme="minorHAnsi"/>
          <w:sz w:val="26"/>
          <w:szCs w:val="26"/>
          <w:lang w:eastAsia="en-US"/>
        </w:rPr>
        <w:t>ых</w:t>
      </w:r>
      <w:r w:rsidR="00835EF6" w:rsidRPr="00835EF6">
        <w:rPr>
          <w:rFonts w:eastAsiaTheme="minorHAnsi"/>
          <w:sz w:val="26"/>
          <w:szCs w:val="26"/>
          <w:lang w:eastAsia="en-US"/>
        </w:rPr>
        <w:t xml:space="preserve"> станци</w:t>
      </w:r>
      <w:r w:rsidR="003B6E3C">
        <w:rPr>
          <w:rFonts w:eastAsiaTheme="minorHAnsi"/>
          <w:sz w:val="26"/>
          <w:szCs w:val="26"/>
          <w:lang w:eastAsia="en-US"/>
        </w:rPr>
        <w:t>й</w:t>
      </w:r>
      <w:r w:rsidR="0056690E">
        <w:rPr>
          <w:rFonts w:eastAsiaTheme="minorHAnsi"/>
          <w:sz w:val="26"/>
          <w:szCs w:val="26"/>
          <w:lang w:eastAsia="en-US"/>
        </w:rPr>
        <w:t xml:space="preserve"> </w:t>
      </w:r>
      <w:r w:rsidR="00835EF6" w:rsidRPr="00835EF6">
        <w:rPr>
          <w:rFonts w:eastAsiaTheme="minorHAnsi"/>
          <w:sz w:val="26"/>
          <w:szCs w:val="26"/>
          <w:lang w:eastAsia="en-US"/>
        </w:rPr>
        <w:t xml:space="preserve">в   </w:t>
      </w:r>
      <w:proofErr w:type="spellStart"/>
      <w:r w:rsidR="00835EF6" w:rsidRPr="00835EF6">
        <w:rPr>
          <w:rFonts w:eastAsiaTheme="minorHAnsi"/>
          <w:sz w:val="26"/>
          <w:szCs w:val="26"/>
          <w:lang w:eastAsia="en-US"/>
        </w:rPr>
        <w:t>пст</w:t>
      </w:r>
      <w:proofErr w:type="spellEnd"/>
      <w:r w:rsidR="00835EF6" w:rsidRPr="00835EF6">
        <w:rPr>
          <w:rFonts w:eastAsiaTheme="minorHAnsi"/>
          <w:sz w:val="26"/>
          <w:szCs w:val="26"/>
          <w:lang w:eastAsia="en-US"/>
        </w:rPr>
        <w:t xml:space="preserve">. </w:t>
      </w:r>
      <w:r w:rsidR="003B6E3C">
        <w:rPr>
          <w:rFonts w:eastAsiaTheme="minorHAnsi"/>
          <w:sz w:val="26"/>
          <w:szCs w:val="26"/>
          <w:lang w:eastAsia="en-US"/>
        </w:rPr>
        <w:t>Тракт и с. Шошка</w:t>
      </w:r>
      <w:r w:rsidR="00835EF6" w:rsidRPr="00835EF6">
        <w:rPr>
          <w:rFonts w:eastAsiaTheme="minorHAnsi"/>
          <w:sz w:val="26"/>
          <w:szCs w:val="26"/>
          <w:lang w:eastAsia="en-US"/>
        </w:rPr>
        <w:t>.</w:t>
      </w:r>
    </w:p>
    <w:p w:rsidR="008F04C4" w:rsidRPr="008F04C4" w:rsidRDefault="00835EF6" w:rsidP="00835EF6">
      <w:pPr>
        <w:tabs>
          <w:tab w:val="left" w:pos="0"/>
          <w:tab w:val="left" w:pos="142"/>
          <w:tab w:val="left" w:pos="567"/>
        </w:tabs>
        <w:autoSpaceDE/>
        <w:autoSpaceDN/>
        <w:jc w:val="both"/>
        <w:rPr>
          <w:rFonts w:eastAsiaTheme="minorHAnsi"/>
          <w:sz w:val="26"/>
          <w:szCs w:val="26"/>
          <w:lang w:eastAsia="en-US"/>
        </w:rPr>
      </w:pPr>
      <w:r w:rsidRPr="00835EF6">
        <w:rPr>
          <w:rFonts w:eastAsiaTheme="minorHAnsi"/>
          <w:sz w:val="26"/>
          <w:szCs w:val="26"/>
          <w:lang w:eastAsia="en-US"/>
        </w:rPr>
        <w:tab/>
      </w:r>
      <w:r w:rsidRPr="00835EF6">
        <w:rPr>
          <w:rFonts w:eastAsiaTheme="minorHAnsi"/>
          <w:sz w:val="26"/>
          <w:szCs w:val="26"/>
          <w:lang w:eastAsia="en-US"/>
        </w:rPr>
        <w:tab/>
      </w:r>
      <w:r w:rsidR="0056690E">
        <w:rPr>
          <w:rFonts w:eastAsiaTheme="minorHAnsi"/>
          <w:sz w:val="26"/>
          <w:szCs w:val="26"/>
          <w:lang w:eastAsia="en-US"/>
        </w:rPr>
        <w:t xml:space="preserve">В рамках </w:t>
      </w:r>
      <w:r w:rsidR="008F0B44">
        <w:rPr>
          <w:rFonts w:eastAsiaTheme="minorHAnsi"/>
          <w:sz w:val="26"/>
          <w:szCs w:val="26"/>
          <w:lang w:eastAsia="en-US"/>
        </w:rPr>
        <w:t>План</w:t>
      </w:r>
      <w:r w:rsidR="0056690E">
        <w:rPr>
          <w:rFonts w:eastAsiaTheme="minorHAnsi"/>
          <w:sz w:val="26"/>
          <w:szCs w:val="26"/>
          <w:lang w:eastAsia="en-US"/>
        </w:rPr>
        <w:t>а</w:t>
      </w:r>
      <w:r w:rsidR="008F0B44" w:rsidRPr="008F0B44">
        <w:rPr>
          <w:rFonts w:eastAsiaTheme="minorHAnsi"/>
          <w:sz w:val="26"/>
          <w:szCs w:val="26"/>
          <w:lang w:eastAsia="en-US"/>
        </w:rPr>
        <w:t xml:space="preserve"> подготовки к осенне-зимнему периоду 202</w:t>
      </w:r>
      <w:r w:rsidR="003F510D">
        <w:rPr>
          <w:rFonts w:eastAsiaTheme="minorHAnsi"/>
          <w:sz w:val="26"/>
          <w:szCs w:val="26"/>
          <w:lang w:eastAsia="en-US"/>
        </w:rPr>
        <w:t>6</w:t>
      </w:r>
      <w:r w:rsidR="008F0B44" w:rsidRPr="008F0B44">
        <w:rPr>
          <w:rFonts w:eastAsiaTheme="minorHAnsi"/>
          <w:sz w:val="26"/>
          <w:szCs w:val="26"/>
          <w:lang w:eastAsia="en-US"/>
        </w:rPr>
        <w:t>-202</w:t>
      </w:r>
      <w:r w:rsidR="003F510D">
        <w:rPr>
          <w:rFonts w:eastAsiaTheme="minorHAnsi"/>
          <w:sz w:val="26"/>
          <w:szCs w:val="26"/>
          <w:lang w:eastAsia="en-US"/>
        </w:rPr>
        <w:t>7</w:t>
      </w:r>
      <w:r w:rsidR="008F0B44">
        <w:rPr>
          <w:rFonts w:eastAsiaTheme="minorHAnsi"/>
          <w:sz w:val="26"/>
          <w:szCs w:val="26"/>
          <w:lang w:eastAsia="en-US"/>
        </w:rPr>
        <w:t xml:space="preserve"> годов </w:t>
      </w:r>
      <w:r w:rsidR="0056690E">
        <w:rPr>
          <w:rFonts w:eastAsiaTheme="minorHAnsi"/>
          <w:sz w:val="26"/>
          <w:szCs w:val="26"/>
          <w:lang w:eastAsia="en-US"/>
        </w:rPr>
        <w:t xml:space="preserve">           </w:t>
      </w:r>
      <w:r w:rsidR="008F0B44">
        <w:rPr>
          <w:rFonts w:eastAsiaTheme="minorHAnsi"/>
          <w:sz w:val="26"/>
          <w:szCs w:val="26"/>
          <w:lang w:eastAsia="en-US"/>
        </w:rPr>
        <w:t>АО «КТЭК» предусмотрены м</w:t>
      </w:r>
      <w:r w:rsidR="008F04C4" w:rsidRPr="008F04C4">
        <w:rPr>
          <w:rFonts w:eastAsiaTheme="minorHAnsi"/>
          <w:sz w:val="26"/>
          <w:szCs w:val="26"/>
          <w:lang w:eastAsia="en-US"/>
        </w:rPr>
        <w:t xml:space="preserve">ероприятия по замене ветхих сетей водоснабжения </w:t>
      </w:r>
      <w:r w:rsidR="00A20EDF">
        <w:rPr>
          <w:rFonts w:eastAsiaTheme="minorHAnsi"/>
          <w:sz w:val="26"/>
          <w:szCs w:val="26"/>
          <w:lang w:eastAsia="en-US"/>
        </w:rPr>
        <w:t xml:space="preserve">в г. </w:t>
      </w:r>
      <w:proofErr w:type="spellStart"/>
      <w:r w:rsidR="00A20EDF">
        <w:rPr>
          <w:rFonts w:eastAsiaTheme="minorHAnsi"/>
          <w:sz w:val="26"/>
          <w:szCs w:val="26"/>
          <w:lang w:eastAsia="en-US"/>
        </w:rPr>
        <w:t>Емва</w:t>
      </w:r>
      <w:proofErr w:type="spellEnd"/>
      <w:r w:rsidR="003B6E3C">
        <w:rPr>
          <w:rFonts w:eastAsiaTheme="minorHAnsi"/>
          <w:sz w:val="26"/>
          <w:szCs w:val="26"/>
          <w:lang w:eastAsia="en-US"/>
        </w:rPr>
        <w:t>, протяженностью 0,837 км</w:t>
      </w:r>
      <w:r w:rsidR="008F0B44">
        <w:rPr>
          <w:rFonts w:eastAsiaTheme="minorHAnsi"/>
          <w:sz w:val="26"/>
          <w:szCs w:val="26"/>
          <w:lang w:eastAsia="en-US"/>
        </w:rPr>
        <w:t>.</w:t>
      </w:r>
      <w:r w:rsidR="00A20EDF">
        <w:rPr>
          <w:rFonts w:eastAsiaTheme="minorHAnsi"/>
          <w:sz w:val="26"/>
          <w:szCs w:val="26"/>
          <w:lang w:eastAsia="en-US"/>
        </w:rPr>
        <w:t xml:space="preserve"> </w:t>
      </w:r>
    </w:p>
    <w:p w:rsidR="00BA3DD3" w:rsidRDefault="008F04C4" w:rsidP="003B6E3C">
      <w:pPr>
        <w:tabs>
          <w:tab w:val="left" w:pos="0"/>
          <w:tab w:val="left" w:pos="142"/>
          <w:tab w:val="left" w:pos="567"/>
        </w:tabs>
        <w:autoSpaceDE/>
        <w:autoSpaceDN/>
        <w:jc w:val="both"/>
        <w:rPr>
          <w:rFonts w:eastAsiaTheme="minorHAnsi"/>
          <w:sz w:val="26"/>
          <w:szCs w:val="26"/>
          <w:lang w:eastAsia="en-US"/>
        </w:rPr>
      </w:pPr>
      <w:r w:rsidRPr="008F04C4">
        <w:rPr>
          <w:rFonts w:eastAsiaTheme="minorHAnsi"/>
          <w:sz w:val="26"/>
          <w:szCs w:val="26"/>
          <w:lang w:eastAsia="en-US"/>
        </w:rPr>
        <w:tab/>
      </w:r>
      <w:r w:rsidRPr="008F04C4">
        <w:rPr>
          <w:rFonts w:eastAsiaTheme="minorHAnsi"/>
          <w:sz w:val="26"/>
          <w:szCs w:val="26"/>
          <w:lang w:eastAsia="en-US"/>
        </w:rPr>
        <w:tab/>
      </w:r>
      <w:r w:rsidR="00AC7C6B" w:rsidRPr="00AC7C6B">
        <w:rPr>
          <w:rFonts w:eastAsiaTheme="minorHAnsi"/>
          <w:sz w:val="26"/>
          <w:szCs w:val="26"/>
          <w:lang w:eastAsia="en-US"/>
        </w:rPr>
        <w:t xml:space="preserve">В целях организации питьевого водоснабжения потребителей г. </w:t>
      </w:r>
      <w:proofErr w:type="spellStart"/>
      <w:r w:rsidR="00AC7C6B" w:rsidRPr="00AC7C6B">
        <w:rPr>
          <w:rFonts w:eastAsiaTheme="minorHAnsi"/>
          <w:sz w:val="26"/>
          <w:szCs w:val="26"/>
          <w:lang w:eastAsia="en-US"/>
        </w:rPr>
        <w:t>Емва</w:t>
      </w:r>
      <w:proofErr w:type="spellEnd"/>
      <w:r w:rsidR="00AC7C6B">
        <w:rPr>
          <w:rFonts w:eastAsiaTheme="minorHAnsi"/>
          <w:sz w:val="26"/>
          <w:szCs w:val="26"/>
          <w:lang w:eastAsia="en-US"/>
        </w:rPr>
        <w:t>,</w:t>
      </w:r>
      <w:r w:rsidR="00AC7C6B" w:rsidRPr="00AC7C6B">
        <w:rPr>
          <w:rFonts w:eastAsiaTheme="minorHAnsi"/>
          <w:sz w:val="26"/>
          <w:szCs w:val="26"/>
          <w:lang w:eastAsia="en-US"/>
        </w:rPr>
        <w:t xml:space="preserve"> соответствующего установленным требованиям</w:t>
      </w:r>
      <w:r w:rsidR="00AC7C6B">
        <w:rPr>
          <w:rFonts w:eastAsiaTheme="minorHAnsi"/>
          <w:sz w:val="26"/>
          <w:szCs w:val="26"/>
          <w:lang w:eastAsia="en-US"/>
        </w:rPr>
        <w:t>,</w:t>
      </w:r>
      <w:r w:rsidR="003B6E3C" w:rsidRPr="003B6E3C">
        <w:rPr>
          <w:rFonts w:eastAsiaTheme="minorHAnsi"/>
          <w:sz w:val="26"/>
          <w:szCs w:val="26"/>
          <w:lang w:eastAsia="en-US"/>
        </w:rPr>
        <w:t xml:space="preserve"> администрацией </w:t>
      </w:r>
      <w:r w:rsidR="003B6E3C">
        <w:rPr>
          <w:rFonts w:eastAsiaTheme="minorHAnsi"/>
          <w:sz w:val="26"/>
          <w:szCs w:val="26"/>
          <w:lang w:eastAsia="en-US"/>
        </w:rPr>
        <w:t xml:space="preserve">                                   </w:t>
      </w:r>
      <w:r w:rsidR="003B6E3C" w:rsidRPr="003B6E3C">
        <w:rPr>
          <w:rFonts w:eastAsiaTheme="minorHAnsi"/>
          <w:sz w:val="26"/>
          <w:szCs w:val="26"/>
          <w:lang w:eastAsia="en-US"/>
        </w:rPr>
        <w:t>МО «</w:t>
      </w:r>
      <w:proofErr w:type="spellStart"/>
      <w:r w:rsidR="003B6E3C" w:rsidRPr="003B6E3C">
        <w:rPr>
          <w:rFonts w:eastAsiaTheme="minorHAnsi"/>
          <w:sz w:val="26"/>
          <w:szCs w:val="26"/>
          <w:lang w:eastAsia="en-US"/>
        </w:rPr>
        <w:t>Княжпогостский</w:t>
      </w:r>
      <w:proofErr w:type="spellEnd"/>
      <w:r w:rsidR="003B6E3C" w:rsidRPr="003B6E3C">
        <w:rPr>
          <w:rFonts w:eastAsiaTheme="minorHAnsi"/>
          <w:sz w:val="26"/>
          <w:szCs w:val="26"/>
          <w:lang w:eastAsia="en-US"/>
        </w:rPr>
        <w:t xml:space="preserve">» была проведена работа по подготовке </w:t>
      </w:r>
      <w:proofErr w:type="spellStart"/>
      <w:r w:rsidR="003B6E3C" w:rsidRPr="003B6E3C">
        <w:rPr>
          <w:rFonts w:eastAsiaTheme="minorHAnsi"/>
          <w:sz w:val="26"/>
          <w:szCs w:val="26"/>
          <w:lang w:eastAsia="en-US"/>
        </w:rPr>
        <w:t>проектно</w:t>
      </w:r>
      <w:proofErr w:type="spellEnd"/>
      <w:r w:rsidR="003B6E3C" w:rsidRPr="003B6E3C">
        <w:rPr>
          <w:rFonts w:eastAsiaTheme="minorHAnsi"/>
          <w:sz w:val="26"/>
          <w:szCs w:val="26"/>
          <w:lang w:eastAsia="en-US"/>
        </w:rPr>
        <w:t xml:space="preserve">–сметной документации на строительство объекта «Станция очистки питьевой воды», которая прошла государственную экспертизу. </w:t>
      </w:r>
      <w:r w:rsidR="00BA3DD3" w:rsidRPr="00BA3DD3">
        <w:rPr>
          <w:rFonts w:eastAsiaTheme="minorHAnsi"/>
          <w:sz w:val="26"/>
          <w:szCs w:val="26"/>
          <w:lang w:eastAsia="en-US"/>
        </w:rPr>
        <w:t xml:space="preserve">Сметная стоимость строительства объекта по проекту в ценах 2023 года составила 836 218 470,00 рублей. </w:t>
      </w:r>
      <w:r w:rsidR="003B6E3C" w:rsidRPr="003B6E3C">
        <w:rPr>
          <w:rFonts w:eastAsiaTheme="minorHAnsi"/>
          <w:sz w:val="26"/>
          <w:szCs w:val="26"/>
          <w:lang w:eastAsia="en-US"/>
        </w:rPr>
        <w:t xml:space="preserve">Полный пакет документов, необходимый для включения объекта «Станция очистки питьевой воды» в </w:t>
      </w:r>
      <w:proofErr w:type="spellStart"/>
      <w:r w:rsidR="003B6E3C" w:rsidRPr="003B6E3C">
        <w:rPr>
          <w:rFonts w:eastAsiaTheme="minorHAnsi"/>
          <w:sz w:val="26"/>
          <w:szCs w:val="26"/>
          <w:lang w:eastAsia="en-US"/>
        </w:rPr>
        <w:t>г.Емва</w:t>
      </w:r>
      <w:proofErr w:type="spellEnd"/>
      <w:r w:rsidR="003B6E3C" w:rsidRPr="003B6E3C">
        <w:rPr>
          <w:rFonts w:eastAsiaTheme="minorHAnsi"/>
          <w:sz w:val="26"/>
          <w:szCs w:val="26"/>
          <w:lang w:eastAsia="en-US"/>
        </w:rPr>
        <w:t xml:space="preserve"> в государственную программу Российской Федерации «Обеспечение доступным и комфортным жильем и коммунальными услугами граждан Российской Федерации», утвержденную постановлением Правительства Российской Федерации от 30.12.2017 № 1710 на 2025-2026 годы</w:t>
      </w:r>
      <w:r w:rsidR="00BA3DD3">
        <w:rPr>
          <w:rFonts w:eastAsiaTheme="minorHAnsi"/>
          <w:sz w:val="26"/>
          <w:szCs w:val="26"/>
          <w:lang w:eastAsia="en-US"/>
        </w:rPr>
        <w:t>,</w:t>
      </w:r>
      <w:r w:rsidR="003B6E3C" w:rsidRPr="003B6E3C">
        <w:rPr>
          <w:rFonts w:eastAsiaTheme="minorHAnsi"/>
          <w:sz w:val="26"/>
          <w:szCs w:val="26"/>
          <w:lang w:eastAsia="en-US"/>
        </w:rPr>
        <w:t xml:space="preserve"> подготовлен</w:t>
      </w:r>
      <w:r w:rsidR="00BA3DD3">
        <w:rPr>
          <w:rFonts w:eastAsiaTheme="minorHAnsi"/>
          <w:sz w:val="26"/>
          <w:szCs w:val="26"/>
          <w:lang w:eastAsia="en-US"/>
        </w:rPr>
        <w:t xml:space="preserve"> и направлен в Минстрой Республики Коми</w:t>
      </w:r>
      <w:r w:rsidR="003B6E3C" w:rsidRPr="003B6E3C">
        <w:rPr>
          <w:rFonts w:eastAsiaTheme="minorHAnsi"/>
          <w:sz w:val="26"/>
          <w:szCs w:val="26"/>
          <w:lang w:eastAsia="en-US"/>
        </w:rPr>
        <w:t>.</w:t>
      </w:r>
    </w:p>
    <w:p w:rsidR="00381A68" w:rsidRDefault="003B6E3C" w:rsidP="00BA3DD3">
      <w:pPr>
        <w:tabs>
          <w:tab w:val="left" w:pos="0"/>
          <w:tab w:val="left" w:pos="142"/>
          <w:tab w:val="left" w:pos="567"/>
        </w:tabs>
        <w:autoSpaceDE/>
        <w:autoSpaceDN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 w:rsidRPr="003B6E3C">
        <w:rPr>
          <w:rFonts w:eastAsiaTheme="minorHAnsi"/>
          <w:sz w:val="26"/>
          <w:szCs w:val="26"/>
          <w:lang w:eastAsia="en-US"/>
        </w:rPr>
        <w:t xml:space="preserve">В связи с высокой стоимостью указанного проекта, по поручению Главы Республики Коми Ростислава Гольдштейна, администрацией </w:t>
      </w:r>
      <w:r>
        <w:rPr>
          <w:rFonts w:eastAsiaTheme="minorHAnsi"/>
          <w:sz w:val="26"/>
          <w:szCs w:val="26"/>
          <w:lang w:eastAsia="en-US"/>
        </w:rPr>
        <w:t xml:space="preserve">                                              </w:t>
      </w:r>
      <w:r w:rsidRPr="003B6E3C">
        <w:rPr>
          <w:rFonts w:eastAsiaTheme="minorHAnsi"/>
          <w:sz w:val="26"/>
          <w:szCs w:val="26"/>
          <w:lang w:eastAsia="en-US"/>
        </w:rPr>
        <w:t>МО «</w:t>
      </w:r>
      <w:proofErr w:type="spellStart"/>
      <w:r w:rsidRPr="003B6E3C">
        <w:rPr>
          <w:rFonts w:eastAsiaTheme="minorHAnsi"/>
          <w:sz w:val="26"/>
          <w:szCs w:val="26"/>
          <w:lang w:eastAsia="en-US"/>
        </w:rPr>
        <w:t>Княжпогостский</w:t>
      </w:r>
      <w:proofErr w:type="spellEnd"/>
      <w:r w:rsidRPr="003B6E3C">
        <w:rPr>
          <w:rFonts w:eastAsiaTheme="minorHAnsi"/>
          <w:sz w:val="26"/>
          <w:szCs w:val="26"/>
          <w:lang w:eastAsia="en-US"/>
        </w:rPr>
        <w:t xml:space="preserve">» совместно с  </w:t>
      </w:r>
      <w:r>
        <w:rPr>
          <w:rFonts w:eastAsiaTheme="minorHAnsi"/>
          <w:sz w:val="26"/>
          <w:szCs w:val="26"/>
          <w:lang w:eastAsia="en-US"/>
        </w:rPr>
        <w:t>А</w:t>
      </w:r>
      <w:r w:rsidRPr="003B6E3C">
        <w:rPr>
          <w:rFonts w:eastAsiaTheme="minorHAnsi"/>
          <w:sz w:val="26"/>
          <w:szCs w:val="26"/>
          <w:lang w:eastAsia="en-US"/>
        </w:rPr>
        <w:t xml:space="preserve">О «Коми коммунальные технологии» и </w:t>
      </w:r>
      <w:r>
        <w:rPr>
          <w:rFonts w:eastAsiaTheme="minorHAnsi"/>
          <w:sz w:val="26"/>
          <w:szCs w:val="26"/>
          <w:lang w:eastAsia="en-US"/>
        </w:rPr>
        <w:t xml:space="preserve">           </w:t>
      </w:r>
      <w:r w:rsidRPr="003B6E3C">
        <w:rPr>
          <w:rFonts w:eastAsiaTheme="minorHAnsi"/>
          <w:sz w:val="26"/>
          <w:szCs w:val="26"/>
          <w:lang w:eastAsia="en-US"/>
        </w:rPr>
        <w:t>АО «</w:t>
      </w:r>
      <w:proofErr w:type="spellStart"/>
      <w:r w:rsidRPr="003B6E3C">
        <w:rPr>
          <w:rFonts w:eastAsiaTheme="minorHAnsi"/>
          <w:sz w:val="26"/>
          <w:szCs w:val="26"/>
          <w:lang w:eastAsia="en-US"/>
        </w:rPr>
        <w:t>Княжпогостская</w:t>
      </w:r>
      <w:proofErr w:type="spellEnd"/>
      <w:r w:rsidRPr="003B6E3C">
        <w:rPr>
          <w:rFonts w:eastAsiaTheme="minorHAnsi"/>
          <w:sz w:val="26"/>
          <w:szCs w:val="26"/>
          <w:lang w:eastAsia="en-US"/>
        </w:rPr>
        <w:t xml:space="preserve"> тепло-энергетическая компания» </w:t>
      </w:r>
      <w:r>
        <w:rPr>
          <w:rFonts w:eastAsiaTheme="minorHAnsi"/>
          <w:sz w:val="26"/>
          <w:szCs w:val="26"/>
          <w:lang w:eastAsia="en-US"/>
        </w:rPr>
        <w:t xml:space="preserve">был </w:t>
      </w:r>
      <w:r w:rsidR="00BA3DD3">
        <w:rPr>
          <w:rFonts w:eastAsiaTheme="minorHAnsi"/>
          <w:sz w:val="26"/>
          <w:szCs w:val="26"/>
          <w:lang w:eastAsia="en-US"/>
        </w:rPr>
        <w:t xml:space="preserve">проработан и </w:t>
      </w:r>
      <w:r>
        <w:rPr>
          <w:rFonts w:eastAsiaTheme="minorHAnsi"/>
          <w:sz w:val="26"/>
          <w:szCs w:val="26"/>
          <w:lang w:eastAsia="en-US"/>
        </w:rPr>
        <w:t xml:space="preserve">принят </w:t>
      </w:r>
      <w:r w:rsidRPr="003B6E3C">
        <w:rPr>
          <w:rFonts w:eastAsiaTheme="minorHAnsi"/>
          <w:sz w:val="26"/>
          <w:szCs w:val="26"/>
          <w:lang w:eastAsia="en-US"/>
        </w:rPr>
        <w:t>альтернативн</w:t>
      </w:r>
      <w:r w:rsidR="00BA3DD3">
        <w:rPr>
          <w:rFonts w:eastAsiaTheme="minorHAnsi"/>
          <w:sz w:val="26"/>
          <w:szCs w:val="26"/>
          <w:lang w:eastAsia="en-US"/>
        </w:rPr>
        <w:t>ый</w:t>
      </w:r>
      <w:r w:rsidRPr="003B6E3C">
        <w:rPr>
          <w:rFonts w:eastAsiaTheme="minorHAnsi"/>
          <w:sz w:val="26"/>
          <w:szCs w:val="26"/>
          <w:lang w:eastAsia="en-US"/>
        </w:rPr>
        <w:t xml:space="preserve"> вариант решения проблемы организации качественного питьевого водоснабжения населения г. </w:t>
      </w:r>
      <w:proofErr w:type="spellStart"/>
      <w:r w:rsidRPr="003B6E3C">
        <w:rPr>
          <w:rFonts w:eastAsiaTheme="minorHAnsi"/>
          <w:sz w:val="26"/>
          <w:szCs w:val="26"/>
          <w:lang w:eastAsia="en-US"/>
        </w:rPr>
        <w:t>Емва</w:t>
      </w:r>
      <w:proofErr w:type="spellEnd"/>
      <w:r w:rsidR="00BA3DD3">
        <w:rPr>
          <w:rFonts w:eastAsiaTheme="minorHAnsi"/>
          <w:sz w:val="26"/>
          <w:szCs w:val="26"/>
          <w:lang w:eastAsia="en-US"/>
        </w:rPr>
        <w:t>:</w:t>
      </w:r>
      <w:r w:rsidRPr="003B6E3C">
        <w:rPr>
          <w:rFonts w:eastAsiaTheme="minorHAnsi"/>
          <w:sz w:val="26"/>
          <w:szCs w:val="26"/>
          <w:lang w:eastAsia="en-US"/>
        </w:rPr>
        <w:t xml:space="preserve"> ремонт (реконструкци</w:t>
      </w:r>
      <w:r w:rsidR="00BA3DD3">
        <w:rPr>
          <w:rFonts w:eastAsiaTheme="minorHAnsi"/>
          <w:sz w:val="26"/>
          <w:szCs w:val="26"/>
          <w:lang w:eastAsia="en-US"/>
        </w:rPr>
        <w:t>я</w:t>
      </w:r>
      <w:r w:rsidRPr="003B6E3C">
        <w:rPr>
          <w:rFonts w:eastAsiaTheme="minorHAnsi"/>
          <w:sz w:val="26"/>
          <w:szCs w:val="26"/>
          <w:lang w:eastAsia="en-US"/>
        </w:rPr>
        <w:t>) существующей станции водоочистки.</w:t>
      </w:r>
      <w:r w:rsidR="00AC7C6B" w:rsidRPr="00AC7C6B">
        <w:rPr>
          <w:rFonts w:eastAsiaTheme="minorHAnsi"/>
          <w:sz w:val="26"/>
          <w:szCs w:val="26"/>
          <w:lang w:eastAsia="en-US"/>
        </w:rPr>
        <w:t xml:space="preserve"> </w:t>
      </w:r>
      <w:r w:rsidR="004833C7">
        <w:rPr>
          <w:rFonts w:eastAsiaTheme="minorHAnsi"/>
          <w:sz w:val="26"/>
          <w:szCs w:val="26"/>
          <w:lang w:eastAsia="en-US"/>
        </w:rPr>
        <w:t>В</w:t>
      </w:r>
      <w:r w:rsidR="00BF246A">
        <w:rPr>
          <w:rFonts w:eastAsiaTheme="minorHAnsi"/>
          <w:sz w:val="26"/>
          <w:szCs w:val="26"/>
          <w:lang w:eastAsia="en-US"/>
        </w:rPr>
        <w:t xml:space="preserve"> 2025 году </w:t>
      </w:r>
      <w:r w:rsidR="004833C7">
        <w:rPr>
          <w:rFonts w:eastAsiaTheme="minorHAnsi"/>
          <w:sz w:val="26"/>
          <w:szCs w:val="26"/>
          <w:lang w:eastAsia="en-US"/>
        </w:rPr>
        <w:t>АО «КТЭК» была организована работа по</w:t>
      </w:r>
      <w:r w:rsidR="00BF246A">
        <w:rPr>
          <w:rFonts w:eastAsiaTheme="minorHAnsi"/>
          <w:sz w:val="26"/>
          <w:szCs w:val="26"/>
          <w:lang w:eastAsia="en-US"/>
        </w:rPr>
        <w:t xml:space="preserve"> реализации указанных </w:t>
      </w:r>
      <w:r w:rsidR="004833C7">
        <w:rPr>
          <w:rFonts w:eastAsiaTheme="minorHAnsi"/>
          <w:sz w:val="26"/>
          <w:szCs w:val="26"/>
          <w:lang w:eastAsia="en-US"/>
        </w:rPr>
        <w:t>мероприятий.</w:t>
      </w:r>
      <w:r w:rsidR="00BF246A">
        <w:rPr>
          <w:rFonts w:eastAsiaTheme="minorHAnsi"/>
          <w:sz w:val="26"/>
          <w:szCs w:val="26"/>
          <w:lang w:eastAsia="en-US"/>
        </w:rPr>
        <w:t xml:space="preserve"> </w:t>
      </w:r>
    </w:p>
    <w:sectPr w:rsidR="00381A68" w:rsidSect="00F30166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92092"/>
    <w:multiLevelType w:val="hybridMultilevel"/>
    <w:tmpl w:val="B52876AC"/>
    <w:lvl w:ilvl="0" w:tplc="4B509F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1E7263"/>
    <w:multiLevelType w:val="hybridMultilevel"/>
    <w:tmpl w:val="483EF3E2"/>
    <w:lvl w:ilvl="0" w:tplc="0419000F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97E63"/>
    <w:multiLevelType w:val="hybridMultilevel"/>
    <w:tmpl w:val="8CA04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FC8"/>
    <w:rsid w:val="00033DAF"/>
    <w:rsid w:val="000430A3"/>
    <w:rsid w:val="00054775"/>
    <w:rsid w:val="000B7BC7"/>
    <w:rsid w:val="000C058B"/>
    <w:rsid w:val="000C4C6B"/>
    <w:rsid w:val="00144B73"/>
    <w:rsid w:val="0015201D"/>
    <w:rsid w:val="001812F4"/>
    <w:rsid w:val="001F34A9"/>
    <w:rsid w:val="002046A9"/>
    <w:rsid w:val="0021754D"/>
    <w:rsid w:val="00243C6D"/>
    <w:rsid w:val="002658F9"/>
    <w:rsid w:val="0029265B"/>
    <w:rsid w:val="0029683C"/>
    <w:rsid w:val="002B30BD"/>
    <w:rsid w:val="002B7D86"/>
    <w:rsid w:val="00332791"/>
    <w:rsid w:val="00357512"/>
    <w:rsid w:val="00362E6E"/>
    <w:rsid w:val="00381A68"/>
    <w:rsid w:val="003B6E3C"/>
    <w:rsid w:val="003E1729"/>
    <w:rsid w:val="003F510D"/>
    <w:rsid w:val="003F6632"/>
    <w:rsid w:val="00413054"/>
    <w:rsid w:val="00421FF7"/>
    <w:rsid w:val="00430024"/>
    <w:rsid w:val="00453901"/>
    <w:rsid w:val="004833C7"/>
    <w:rsid w:val="00497D74"/>
    <w:rsid w:val="004A670E"/>
    <w:rsid w:val="004C0BE1"/>
    <w:rsid w:val="005158DD"/>
    <w:rsid w:val="00526C83"/>
    <w:rsid w:val="00533D86"/>
    <w:rsid w:val="00545E2A"/>
    <w:rsid w:val="00554B90"/>
    <w:rsid w:val="0056690E"/>
    <w:rsid w:val="00566DC8"/>
    <w:rsid w:val="005A68F2"/>
    <w:rsid w:val="005D4D38"/>
    <w:rsid w:val="005E528D"/>
    <w:rsid w:val="005F1674"/>
    <w:rsid w:val="005F56D0"/>
    <w:rsid w:val="00691F6F"/>
    <w:rsid w:val="0069640D"/>
    <w:rsid w:val="006D362C"/>
    <w:rsid w:val="00705780"/>
    <w:rsid w:val="00706C41"/>
    <w:rsid w:val="00721721"/>
    <w:rsid w:val="00724B79"/>
    <w:rsid w:val="00735DDD"/>
    <w:rsid w:val="0075186C"/>
    <w:rsid w:val="00764F17"/>
    <w:rsid w:val="007717F7"/>
    <w:rsid w:val="007D60DA"/>
    <w:rsid w:val="007F6CD4"/>
    <w:rsid w:val="00833FC8"/>
    <w:rsid w:val="00835797"/>
    <w:rsid w:val="00835EF6"/>
    <w:rsid w:val="0084527E"/>
    <w:rsid w:val="00846CBC"/>
    <w:rsid w:val="0085141F"/>
    <w:rsid w:val="00865E1E"/>
    <w:rsid w:val="008B59AF"/>
    <w:rsid w:val="008F04C4"/>
    <w:rsid w:val="008F0B44"/>
    <w:rsid w:val="00976BFB"/>
    <w:rsid w:val="009A21DD"/>
    <w:rsid w:val="00A20EDF"/>
    <w:rsid w:val="00A51E93"/>
    <w:rsid w:val="00A51FA9"/>
    <w:rsid w:val="00A97937"/>
    <w:rsid w:val="00AA43FF"/>
    <w:rsid w:val="00AC2B39"/>
    <w:rsid w:val="00AC7875"/>
    <w:rsid w:val="00AC7C6B"/>
    <w:rsid w:val="00B03722"/>
    <w:rsid w:val="00B11BBD"/>
    <w:rsid w:val="00B17062"/>
    <w:rsid w:val="00B6038B"/>
    <w:rsid w:val="00B70EDD"/>
    <w:rsid w:val="00BA3DD3"/>
    <w:rsid w:val="00BA47F2"/>
    <w:rsid w:val="00BC5F92"/>
    <w:rsid w:val="00BD118D"/>
    <w:rsid w:val="00BF246A"/>
    <w:rsid w:val="00C009D8"/>
    <w:rsid w:val="00C2300E"/>
    <w:rsid w:val="00C84DB3"/>
    <w:rsid w:val="00D04CE5"/>
    <w:rsid w:val="00D05745"/>
    <w:rsid w:val="00D24689"/>
    <w:rsid w:val="00D52BEC"/>
    <w:rsid w:val="00D62DEF"/>
    <w:rsid w:val="00DC018C"/>
    <w:rsid w:val="00DC60E3"/>
    <w:rsid w:val="00E2249C"/>
    <w:rsid w:val="00E622C9"/>
    <w:rsid w:val="00E9743D"/>
    <w:rsid w:val="00EA7A0F"/>
    <w:rsid w:val="00EB2DC6"/>
    <w:rsid w:val="00EC7965"/>
    <w:rsid w:val="00EF65F1"/>
    <w:rsid w:val="00F05390"/>
    <w:rsid w:val="00F15FC7"/>
    <w:rsid w:val="00F1767C"/>
    <w:rsid w:val="00F30166"/>
    <w:rsid w:val="00F40099"/>
    <w:rsid w:val="00F64A35"/>
    <w:rsid w:val="00F751C9"/>
    <w:rsid w:val="00FC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8049"/>
  <w15:docId w15:val="{A04B1508-4AE2-4392-9F30-4626CD6E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3FC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144B73"/>
    <w:pPr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79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44B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144B73"/>
    <w:rPr>
      <w:color w:val="0000FF"/>
      <w:u w:val="single"/>
    </w:rPr>
  </w:style>
  <w:style w:type="paragraph" w:customStyle="1" w:styleId="textjustify">
    <w:name w:val="text_justify"/>
    <w:basedOn w:val="a"/>
    <w:rsid w:val="005E528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3016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3016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4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Ivanchina</cp:lastModifiedBy>
  <cp:revision>14</cp:revision>
  <cp:lastPrinted>2026-01-27T09:43:00Z</cp:lastPrinted>
  <dcterms:created xsi:type="dcterms:W3CDTF">2025-02-11T14:13:00Z</dcterms:created>
  <dcterms:modified xsi:type="dcterms:W3CDTF">2026-01-28T07:00:00Z</dcterms:modified>
</cp:coreProperties>
</file>